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6618DD" w14:textId="0BB51B99" w:rsidR="002317B4" w:rsidRPr="00CC6304" w:rsidRDefault="002317B4" w:rsidP="002317B4">
      <w:pPr>
        <w:rPr>
          <w:b/>
          <w:bCs/>
        </w:rPr>
      </w:pPr>
      <w:r>
        <w:rPr>
          <w:b/>
          <w:bCs/>
        </w:rPr>
        <w:t>Nutzungs</w:t>
      </w:r>
      <w:r w:rsidRPr="00CC6304">
        <w:rPr>
          <w:b/>
          <w:bCs/>
        </w:rPr>
        <w:t>hinweise</w:t>
      </w:r>
    </w:p>
    <w:p w14:paraId="4ED4941A" w14:textId="77777777" w:rsidR="002317B4" w:rsidRDefault="002317B4" w:rsidP="002317B4">
      <w:r>
        <w:t>Mit Unterstützung des Bundesministeriums für Wirtschaft und Klimaschutz (BMWK) erarbeitet die dena Leitfäden, Mustervorlagen, Datenerhebungs- und Berechnungshilfen für die Umsetzung von Contracting-Projekten und stellt diese Interessierten kostenfrei zur Verfügung. Die Unterlagen wurden teilweise mit Unterstützung durch Dritte erarbeitet, die im Impressum der Leitfäden namentlich benannt sind.</w:t>
      </w:r>
    </w:p>
    <w:p w14:paraId="4C427DAA" w14:textId="77777777" w:rsidR="002317B4" w:rsidRDefault="002317B4" w:rsidP="002317B4">
      <w:r>
        <w:t xml:space="preserve">Das vorliegende Musterdokument ist Teil des </w:t>
      </w:r>
      <w:r w:rsidRPr="00CC6304">
        <w:t>dena-Leitfaden</w:t>
      </w:r>
      <w:r>
        <w:t>s</w:t>
      </w:r>
      <w:r w:rsidRPr="00CC6304">
        <w:t xml:space="preserve"> </w:t>
      </w:r>
      <w:r>
        <w:t>„</w:t>
      </w:r>
      <w:r w:rsidRPr="00CC6304">
        <w:t>Energiespar-Contracting (ESC) – Effizienzmaßnahmen mit Einspargarantie erfolgreich umsetzen“</w:t>
      </w:r>
      <w:r>
        <w:t xml:space="preserve">, der unter </w:t>
      </w:r>
      <w:hyperlink r:id="rId9" w:history="1">
        <w:r w:rsidRPr="00C52F05">
          <w:rPr>
            <w:rStyle w:val="Hyperlink"/>
          </w:rPr>
          <w:t>www.kompetenzzentrum-contracting.de</w:t>
        </w:r>
      </w:hyperlink>
      <w:r>
        <w:t xml:space="preserve"> heruntergeladen werden kann. </w:t>
      </w:r>
    </w:p>
    <w:p w14:paraId="2DDBC2E4" w14:textId="77777777" w:rsidR="002317B4" w:rsidRDefault="002317B4" w:rsidP="002317B4">
      <w:pPr>
        <w:rPr>
          <w:b/>
          <w:bCs/>
        </w:rPr>
      </w:pPr>
      <w:r w:rsidRPr="00957EE8">
        <w:rPr>
          <w:b/>
          <w:bCs/>
        </w:rPr>
        <w:t>Nutzungsrechte</w:t>
      </w:r>
    </w:p>
    <w:p w14:paraId="62D08064" w14:textId="77777777" w:rsidR="002317B4" w:rsidRDefault="002317B4" w:rsidP="002317B4">
      <w:r>
        <w:t>Das vorliegende Musterdokument muss individualisiert und an das jeweilige ESC-Projekt angepasst werden. Bitte benennen Sie bei der Nutzung die dena wie folgt als Urheber: „Erstellt auf Grundlage einer Mustervorlage der Deutschen Energie-Agentur GmbH (dena).“</w:t>
      </w:r>
    </w:p>
    <w:p w14:paraId="73DA54D1" w14:textId="77777777" w:rsidR="002317B4" w:rsidRDefault="002317B4" w:rsidP="002317B4">
      <w:r>
        <w:t xml:space="preserve">Es wird empfohlen, die jeweils aktuellste Version zu verwenden. </w:t>
      </w:r>
    </w:p>
    <w:p w14:paraId="19F4C3A0" w14:textId="77777777" w:rsidR="002317B4" w:rsidRPr="00702C57" w:rsidRDefault="002317B4" w:rsidP="002317B4">
      <w:pPr>
        <w:rPr>
          <w:b/>
          <w:bCs/>
        </w:rPr>
      </w:pPr>
      <w:r w:rsidRPr="00702C57">
        <w:rPr>
          <w:b/>
          <w:bCs/>
        </w:rPr>
        <w:t>Haftungsausschluss</w:t>
      </w:r>
    </w:p>
    <w:p w14:paraId="5E01819A" w14:textId="77777777" w:rsidR="002317B4" w:rsidRDefault="002317B4" w:rsidP="002317B4">
      <w:r>
        <w:t xml:space="preserve">Das vorliegende Musterdokument wurde mit größter Sorgfalt entwickelt. Die dena übernimmt jedoch keine Gewähr für die Aktualität, Richtigkeit und Vollständigkeit der zur Verfügung gestellten Inhalte und Berechnungen. Hinweise und Korrekturvorschläge können an </w:t>
      </w:r>
      <w:hyperlink r:id="rId10" w:history="1">
        <w:r w:rsidRPr="00C52F05">
          <w:rPr>
            <w:rStyle w:val="Hyperlink"/>
          </w:rPr>
          <w:t>info@kompetenzzentrum-contracting.de</w:t>
        </w:r>
      </w:hyperlink>
      <w:r>
        <w:t xml:space="preserve"> gesendet werden.</w:t>
      </w:r>
    </w:p>
    <w:p w14:paraId="7AD5DEC9" w14:textId="0263D84C" w:rsidR="002317B4" w:rsidRDefault="002317B4" w:rsidP="002317B4">
      <w:r>
        <w:t>Die dena übernimmt außerdem keinerlei Haftung für Schäden oder Konsequenzen, die durch die Benutzung dieses Musterdokumentes entstehen, sofern der dena nicht nachweislich vorsätzliches oder grob fahrlässiges Verschulden zur Last fällt. Dies betrifft insbesondere auch Berechnungsergebnisse, die mit den zur Verfügung gestellten Berechnungsdokumenten erzielt werden (betrifft insbesondere Excel-Dokumente). Aus der Nutzung des Musterdokumentes kann die Anwenderin oder der Anwender keine Rechte gegenüber der dena ableiten, insbesondere sind hieraus abgeleitete Haftungsansprüche ausgeschlossen. Der Haftungsausschluss betrifft insbesondere auch die Erreichung von Energie- bzw. Kosteneinsparungen.</w:t>
      </w:r>
    </w:p>
    <w:p w14:paraId="4B6D8352" w14:textId="77777777" w:rsidR="002317B4" w:rsidRDefault="002317B4">
      <w:pPr>
        <w:spacing w:line="259" w:lineRule="auto"/>
        <w:jc w:val="left"/>
      </w:pPr>
      <w:r>
        <w:br w:type="page"/>
      </w:r>
    </w:p>
    <w:p w14:paraId="66CCFABA" w14:textId="742E6E69" w:rsidR="002669A7" w:rsidRDefault="002669A7" w:rsidP="00EA470B">
      <w:pPr>
        <w:pStyle w:val="Titel"/>
        <w:rPr>
          <w:b/>
        </w:rPr>
      </w:pPr>
      <w:r>
        <w:rPr>
          <w:b/>
        </w:rPr>
        <w:lastRenderedPageBreak/>
        <w:t xml:space="preserve">1. Nachtrag zum </w:t>
      </w:r>
    </w:p>
    <w:p w14:paraId="139E1237" w14:textId="058049FB" w:rsidR="00002088" w:rsidRPr="00002088" w:rsidRDefault="002D7119" w:rsidP="00EA470B">
      <w:pPr>
        <w:pStyle w:val="Titel"/>
        <w:rPr>
          <w:b/>
        </w:rPr>
      </w:pPr>
      <w:r>
        <w:rPr>
          <w:b/>
        </w:rPr>
        <w:t>Einspar</w:t>
      </w:r>
      <w:r w:rsidRPr="00002088">
        <w:rPr>
          <w:b/>
        </w:rPr>
        <w:t>garantievertrag</w:t>
      </w:r>
      <w:r w:rsidR="002669A7">
        <w:rPr>
          <w:b/>
        </w:rPr>
        <w:t xml:space="preserve"> vom </w:t>
      </w:r>
      <w:r w:rsidR="002669A7" w:rsidRPr="002E4851">
        <w:rPr>
          <w:b/>
          <w:highlight w:val="lightGray"/>
        </w:rPr>
        <w:t>[…]</w:t>
      </w:r>
    </w:p>
    <w:p w14:paraId="5AB77EB0" w14:textId="77777777" w:rsidR="00002088" w:rsidRDefault="00002088" w:rsidP="00002088">
      <w:pPr>
        <w:spacing w:line="259" w:lineRule="auto"/>
        <w:jc w:val="left"/>
        <w:rPr>
          <w:bCs/>
        </w:rPr>
      </w:pPr>
    </w:p>
    <w:p w14:paraId="67CA8E1E" w14:textId="77777777" w:rsidR="00002088" w:rsidRDefault="00002088" w:rsidP="00002088">
      <w:pPr>
        <w:spacing w:line="259" w:lineRule="auto"/>
        <w:jc w:val="left"/>
        <w:rPr>
          <w:bCs/>
        </w:rPr>
      </w:pPr>
    </w:p>
    <w:p w14:paraId="0419D8A3" w14:textId="77777777" w:rsidR="00002088" w:rsidRDefault="00002088" w:rsidP="00002088">
      <w:pPr>
        <w:spacing w:line="259" w:lineRule="auto"/>
        <w:jc w:val="left"/>
        <w:rPr>
          <w:bCs/>
        </w:rPr>
      </w:pPr>
    </w:p>
    <w:p w14:paraId="718DB44B" w14:textId="77777777" w:rsidR="00002088" w:rsidRDefault="00002088" w:rsidP="00002088">
      <w:pPr>
        <w:spacing w:line="259" w:lineRule="auto"/>
        <w:jc w:val="left"/>
        <w:rPr>
          <w:bCs/>
        </w:rPr>
      </w:pPr>
    </w:p>
    <w:p w14:paraId="1E208A87" w14:textId="77777777" w:rsidR="00002088" w:rsidRDefault="00002088" w:rsidP="00002088">
      <w:pPr>
        <w:spacing w:line="259" w:lineRule="auto"/>
        <w:jc w:val="left"/>
        <w:rPr>
          <w:bCs/>
        </w:rPr>
      </w:pPr>
    </w:p>
    <w:p w14:paraId="7DD3A4BC" w14:textId="77777777" w:rsidR="00002088" w:rsidRDefault="00002088" w:rsidP="00002088">
      <w:pPr>
        <w:spacing w:line="259" w:lineRule="auto"/>
        <w:jc w:val="left"/>
        <w:rPr>
          <w:bCs/>
        </w:rPr>
      </w:pPr>
    </w:p>
    <w:p w14:paraId="2DCD258D" w14:textId="616F1709" w:rsidR="00002088" w:rsidRPr="00002088" w:rsidRDefault="00002088" w:rsidP="00002088">
      <w:pPr>
        <w:spacing w:line="259" w:lineRule="auto"/>
        <w:jc w:val="left"/>
        <w:rPr>
          <w:bCs/>
          <w:sz w:val="24"/>
          <w:szCs w:val="24"/>
        </w:rPr>
      </w:pPr>
      <w:r w:rsidRPr="00002088">
        <w:rPr>
          <w:bCs/>
          <w:sz w:val="24"/>
          <w:szCs w:val="24"/>
        </w:rPr>
        <w:t xml:space="preserve">zwischen </w:t>
      </w:r>
    </w:p>
    <w:p w14:paraId="32264E3E" w14:textId="3AE1A77A" w:rsidR="00002088" w:rsidRPr="00002088" w:rsidRDefault="00002088" w:rsidP="00002088">
      <w:pPr>
        <w:spacing w:line="259" w:lineRule="auto"/>
        <w:jc w:val="left"/>
        <w:rPr>
          <w:bCs/>
          <w:sz w:val="24"/>
          <w:szCs w:val="24"/>
        </w:rPr>
      </w:pPr>
      <w:r w:rsidRPr="00002088">
        <w:rPr>
          <w:b/>
          <w:bCs/>
          <w:noProof/>
          <w:sz w:val="24"/>
          <w:szCs w:val="24"/>
          <w:lang w:eastAsia="zh-CN" w:bidi="he-IL"/>
        </w:rPr>
        <mc:AlternateContent>
          <mc:Choice Requires="wps">
            <w:drawing>
              <wp:inline distT="0" distB="0" distL="0" distR="0" wp14:anchorId="353D3C17" wp14:editId="3D60852B">
                <wp:extent cx="3212465" cy="1223010"/>
                <wp:effectExtent l="0" t="0" r="0" b="0"/>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2465" cy="1223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44448A" w14:textId="77777777" w:rsidR="00A43D33" w:rsidRPr="00002088" w:rsidRDefault="00A43D33" w:rsidP="00002088">
                            <w:pPr>
                              <w:spacing w:after="0" w:line="360" w:lineRule="auto"/>
                              <w:ind w:left="-142" w:right="11"/>
                              <w:rPr>
                                <w:rFonts w:cs="Arial"/>
                                <w:b/>
                                <w:sz w:val="24"/>
                                <w:szCs w:val="24"/>
                              </w:rPr>
                            </w:pPr>
                            <w:r w:rsidRPr="002E4851">
                              <w:rPr>
                                <w:rFonts w:cs="Arial"/>
                                <w:b/>
                                <w:sz w:val="24"/>
                                <w:szCs w:val="24"/>
                                <w:highlight w:val="lightGray"/>
                              </w:rPr>
                              <w:t>[…]</w:t>
                            </w:r>
                          </w:p>
                          <w:p w14:paraId="09064138" w14:textId="77777777" w:rsidR="00A43D33" w:rsidRPr="002E4851" w:rsidRDefault="00A43D33" w:rsidP="00002088">
                            <w:pPr>
                              <w:spacing w:after="0" w:line="360" w:lineRule="auto"/>
                              <w:ind w:left="-142" w:right="11"/>
                              <w:rPr>
                                <w:rFonts w:cs="Arial"/>
                                <w:b/>
                                <w:sz w:val="24"/>
                                <w:szCs w:val="24"/>
                                <w:highlight w:val="lightGray"/>
                              </w:rPr>
                            </w:pPr>
                            <w:r w:rsidRPr="002E4851">
                              <w:rPr>
                                <w:rFonts w:cs="Arial"/>
                                <w:b/>
                                <w:sz w:val="24"/>
                                <w:szCs w:val="24"/>
                                <w:highlight w:val="lightGray"/>
                              </w:rPr>
                              <w:t>[…]</w:t>
                            </w:r>
                          </w:p>
                          <w:p w14:paraId="5000C813" w14:textId="77777777" w:rsidR="00A43D33" w:rsidRPr="00002088" w:rsidRDefault="00A43D33" w:rsidP="00002088">
                            <w:pPr>
                              <w:spacing w:after="0" w:line="360" w:lineRule="auto"/>
                              <w:ind w:left="-142" w:right="11"/>
                              <w:rPr>
                                <w:rFonts w:cs="Arial"/>
                                <w:b/>
                                <w:sz w:val="24"/>
                                <w:szCs w:val="24"/>
                              </w:rPr>
                            </w:pPr>
                            <w:r w:rsidRPr="002E4851">
                              <w:rPr>
                                <w:rFonts w:cs="Arial"/>
                                <w:b/>
                                <w:sz w:val="24"/>
                                <w:szCs w:val="24"/>
                                <w:highlight w:val="lightGray"/>
                              </w:rPr>
                              <w:t>[…]</w:t>
                            </w:r>
                          </w:p>
                          <w:p w14:paraId="49086CB9" w14:textId="77777777" w:rsidR="00A43D33" w:rsidRPr="00002088" w:rsidRDefault="00A43D33" w:rsidP="00002088">
                            <w:pPr>
                              <w:spacing w:after="0" w:line="360" w:lineRule="auto"/>
                              <w:ind w:left="-142" w:right="11"/>
                              <w:rPr>
                                <w:rFonts w:cs="Arial"/>
                                <w:sz w:val="24"/>
                                <w:szCs w:val="24"/>
                              </w:rPr>
                            </w:pPr>
                            <w:r w:rsidRPr="00002088">
                              <w:rPr>
                                <w:rFonts w:cs="Arial"/>
                                <w:sz w:val="24"/>
                                <w:szCs w:val="24"/>
                              </w:rPr>
                              <w:t xml:space="preserve">vertreten durch </w:t>
                            </w:r>
                            <w:r w:rsidRPr="002E4851">
                              <w:rPr>
                                <w:rFonts w:cs="Arial"/>
                                <w:sz w:val="24"/>
                                <w:szCs w:val="24"/>
                                <w:highlight w:val="lightGray"/>
                              </w:rPr>
                              <w:t>[…]</w:t>
                            </w:r>
                          </w:p>
                          <w:p w14:paraId="633FDDA8" w14:textId="77777777" w:rsidR="00A43D33" w:rsidRPr="00002088" w:rsidRDefault="00A43D33" w:rsidP="00002088">
                            <w:pPr>
                              <w:ind w:left="-142"/>
                              <w:rPr>
                                <w:sz w:val="24"/>
                                <w:szCs w:val="24"/>
                              </w:rPr>
                            </w:pPr>
                            <w:r w:rsidRPr="00002088">
                              <w:rPr>
                                <w:rFonts w:cs="Arial"/>
                                <w:sz w:val="24"/>
                                <w:szCs w:val="24"/>
                              </w:rPr>
                              <w:t>daselbst</w:t>
                            </w:r>
                          </w:p>
                        </w:txbxContent>
                      </wps:txbx>
                      <wps:bodyPr rot="0" vert="horz" wrap="square" lIns="91440" tIns="45720" rIns="91440" bIns="45720" anchor="t" anchorCtr="0" upright="1">
                        <a:noAutofit/>
                      </wps:bodyPr>
                    </wps:wsp>
                  </a:graphicData>
                </a:graphic>
              </wp:inline>
            </w:drawing>
          </mc:Choice>
          <mc:Fallback>
            <w:pict>
              <v:shapetype w14:anchorId="353D3C17" id="_x0000_t202" coordsize="21600,21600" o:spt="202" path="m,l,21600r21600,l21600,xe">
                <v:stroke joinstyle="miter"/>
                <v:path gradientshapeok="t" o:connecttype="rect"/>
              </v:shapetype>
              <v:shape id="Textfeld 2" o:spid="_x0000_s1026" type="#_x0000_t202" style="width:252.95pt;height:96.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" filled="f" stroked="f">
                <v:textbox>
                  <w:txbxContent>
                    <w:p w14:paraId="4F44448A" w14:textId="77777777" w:rsidR="00A43D33" w:rsidRPr="00002088" w:rsidRDefault="00A43D33" w:rsidP="00002088">
                      <w:pPr>
                        <w:spacing w:after="0" w:line="360" w:lineRule="auto"/>
                        <w:ind w:left="-142" w:right="11"/>
                        <w:rPr>
                          <w:rFonts w:cs="Arial"/>
                          <w:b/>
                          <w:sz w:val="24"/>
                          <w:szCs w:val="24"/>
                        </w:rPr>
                      </w:pPr>
                      <w:r w:rsidRPr="002E4851">
                        <w:rPr>
                          <w:rFonts w:cs="Arial"/>
                          <w:b/>
                          <w:sz w:val="24"/>
                          <w:szCs w:val="24"/>
                          <w:highlight w:val="lightGray"/>
                        </w:rPr>
                        <w:t>[…]</w:t>
                      </w:r>
                    </w:p>
                    <w:p w14:paraId="09064138" w14:textId="77777777" w:rsidR="00A43D33" w:rsidRPr="002E4851" w:rsidRDefault="00A43D33" w:rsidP="00002088">
                      <w:pPr>
                        <w:spacing w:after="0" w:line="360" w:lineRule="auto"/>
                        <w:ind w:left="-142" w:right="11"/>
                        <w:rPr>
                          <w:rFonts w:cs="Arial"/>
                          <w:b/>
                          <w:sz w:val="24"/>
                          <w:szCs w:val="24"/>
                          <w:highlight w:val="lightGray"/>
                        </w:rPr>
                      </w:pPr>
                      <w:r w:rsidRPr="002E4851">
                        <w:rPr>
                          <w:rFonts w:cs="Arial"/>
                          <w:b/>
                          <w:sz w:val="24"/>
                          <w:szCs w:val="24"/>
                          <w:highlight w:val="lightGray"/>
                        </w:rPr>
                        <w:t>[…]</w:t>
                      </w:r>
                    </w:p>
                    <w:p w14:paraId="5000C813" w14:textId="77777777" w:rsidR="00A43D33" w:rsidRPr="00002088" w:rsidRDefault="00A43D33" w:rsidP="00002088">
                      <w:pPr>
                        <w:spacing w:after="0" w:line="360" w:lineRule="auto"/>
                        <w:ind w:left="-142" w:right="11"/>
                        <w:rPr>
                          <w:rFonts w:cs="Arial"/>
                          <w:b/>
                          <w:sz w:val="24"/>
                          <w:szCs w:val="24"/>
                        </w:rPr>
                      </w:pPr>
                      <w:r w:rsidRPr="002E4851">
                        <w:rPr>
                          <w:rFonts w:cs="Arial"/>
                          <w:b/>
                          <w:sz w:val="24"/>
                          <w:szCs w:val="24"/>
                          <w:highlight w:val="lightGray"/>
                        </w:rPr>
                        <w:t>[…]</w:t>
                      </w:r>
                    </w:p>
                    <w:p w14:paraId="49086CB9" w14:textId="77777777" w:rsidR="00A43D33" w:rsidRPr="00002088" w:rsidRDefault="00A43D33" w:rsidP="00002088">
                      <w:pPr>
                        <w:spacing w:after="0" w:line="360" w:lineRule="auto"/>
                        <w:ind w:left="-142" w:right="11"/>
                        <w:rPr>
                          <w:rFonts w:cs="Arial"/>
                          <w:sz w:val="24"/>
                          <w:szCs w:val="24"/>
                        </w:rPr>
                      </w:pPr>
                      <w:r w:rsidRPr="00002088">
                        <w:rPr>
                          <w:rFonts w:cs="Arial"/>
                          <w:sz w:val="24"/>
                          <w:szCs w:val="24"/>
                        </w:rPr>
                        <w:t xml:space="preserve">vertreten durch </w:t>
                      </w:r>
                      <w:r w:rsidRPr="002E4851">
                        <w:rPr>
                          <w:rFonts w:cs="Arial"/>
                          <w:sz w:val="24"/>
                          <w:szCs w:val="24"/>
                          <w:highlight w:val="lightGray"/>
                        </w:rPr>
                        <w:t>[…]</w:t>
                      </w:r>
                    </w:p>
                    <w:p w14:paraId="633FDDA8" w14:textId="77777777" w:rsidR="00A43D33" w:rsidRPr="00002088" w:rsidRDefault="00A43D33" w:rsidP="00002088">
                      <w:pPr>
                        <w:ind w:left="-142"/>
                        <w:rPr>
                          <w:sz w:val="24"/>
                          <w:szCs w:val="24"/>
                        </w:rPr>
                      </w:pPr>
                      <w:r w:rsidRPr="00002088">
                        <w:rPr>
                          <w:rFonts w:cs="Arial"/>
                          <w:sz w:val="24"/>
                          <w:szCs w:val="24"/>
                        </w:rPr>
                        <w:t>daselbst</w:t>
                      </w:r>
                    </w:p>
                  </w:txbxContent>
                </v:textbox>
                <w10:anchorlock/>
              </v:shape>
            </w:pict>
          </mc:Fallback>
        </mc:AlternateContent>
      </w:r>
    </w:p>
    <w:p w14:paraId="029466F6" w14:textId="739BD87D" w:rsidR="00002088" w:rsidRPr="00002088" w:rsidRDefault="00C4610E" w:rsidP="00002088">
      <w:pPr>
        <w:spacing w:line="259" w:lineRule="auto"/>
        <w:jc w:val="left"/>
        <w:rPr>
          <w:b/>
          <w:bCs/>
          <w:sz w:val="24"/>
          <w:szCs w:val="24"/>
        </w:rPr>
      </w:pPr>
      <w:r>
        <w:rPr>
          <w:bCs/>
          <w:sz w:val="24"/>
          <w:szCs w:val="24"/>
        </w:rPr>
        <w:t>–</w:t>
      </w:r>
      <w:r w:rsidR="00002088" w:rsidRPr="00002088">
        <w:rPr>
          <w:bCs/>
          <w:sz w:val="24"/>
          <w:szCs w:val="24"/>
        </w:rPr>
        <w:t xml:space="preserve"> nachstehend bezeichnet als </w:t>
      </w:r>
      <w:r w:rsidR="00002088" w:rsidRPr="00002088">
        <w:rPr>
          <w:b/>
          <w:bCs/>
          <w:sz w:val="24"/>
          <w:szCs w:val="24"/>
        </w:rPr>
        <w:t xml:space="preserve">Auftraggeber (AG) </w:t>
      </w:r>
      <w:r w:rsidRPr="00C4610E">
        <w:rPr>
          <w:bCs/>
          <w:sz w:val="24"/>
          <w:szCs w:val="24"/>
        </w:rPr>
        <w:t>–</w:t>
      </w:r>
    </w:p>
    <w:p w14:paraId="123E94F5" w14:textId="77777777" w:rsidR="00002088" w:rsidRPr="00002088" w:rsidRDefault="00002088" w:rsidP="00002088">
      <w:pPr>
        <w:spacing w:line="259" w:lineRule="auto"/>
        <w:jc w:val="left"/>
        <w:rPr>
          <w:bCs/>
          <w:sz w:val="24"/>
          <w:szCs w:val="24"/>
        </w:rPr>
      </w:pPr>
    </w:p>
    <w:p w14:paraId="05E52738" w14:textId="77777777" w:rsidR="00002088" w:rsidRPr="00002088" w:rsidRDefault="00002088" w:rsidP="00002088">
      <w:pPr>
        <w:spacing w:line="259" w:lineRule="auto"/>
        <w:jc w:val="left"/>
        <w:rPr>
          <w:bCs/>
          <w:sz w:val="24"/>
          <w:szCs w:val="24"/>
        </w:rPr>
      </w:pPr>
    </w:p>
    <w:p w14:paraId="431E39E7" w14:textId="77777777" w:rsidR="00002088" w:rsidRPr="00002088" w:rsidRDefault="00002088" w:rsidP="00002088">
      <w:pPr>
        <w:spacing w:line="259" w:lineRule="auto"/>
        <w:jc w:val="left"/>
        <w:rPr>
          <w:bCs/>
          <w:sz w:val="24"/>
          <w:szCs w:val="24"/>
        </w:rPr>
      </w:pPr>
      <w:r w:rsidRPr="00002088">
        <w:rPr>
          <w:bCs/>
          <w:sz w:val="24"/>
          <w:szCs w:val="24"/>
        </w:rPr>
        <w:t>und</w:t>
      </w:r>
    </w:p>
    <w:p w14:paraId="79A03359" w14:textId="78616926" w:rsidR="00002088" w:rsidRPr="00002088" w:rsidRDefault="00002088" w:rsidP="00002088">
      <w:pPr>
        <w:spacing w:line="259" w:lineRule="auto"/>
        <w:jc w:val="left"/>
        <w:rPr>
          <w:b/>
          <w:bCs/>
          <w:sz w:val="24"/>
          <w:szCs w:val="24"/>
        </w:rPr>
      </w:pPr>
      <w:r w:rsidRPr="00002088">
        <w:rPr>
          <w:b/>
          <w:bCs/>
          <w:noProof/>
          <w:sz w:val="24"/>
          <w:szCs w:val="24"/>
          <w:lang w:eastAsia="zh-CN" w:bidi="he-IL"/>
        </w:rPr>
        <mc:AlternateContent>
          <mc:Choice Requires="wps">
            <w:drawing>
              <wp:inline distT="0" distB="0" distL="0" distR="0" wp14:anchorId="09370C5C" wp14:editId="015A1843">
                <wp:extent cx="3210560" cy="1223010"/>
                <wp:effectExtent l="0" t="0" r="0" b="0"/>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0560" cy="1223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0A1FA" w14:textId="77777777" w:rsidR="00A43D33" w:rsidRPr="00002088" w:rsidRDefault="00A43D33" w:rsidP="00002088">
                            <w:pPr>
                              <w:spacing w:after="0" w:line="360" w:lineRule="auto"/>
                              <w:ind w:left="-142" w:right="11"/>
                              <w:rPr>
                                <w:rFonts w:cs="Arial"/>
                                <w:b/>
                                <w:sz w:val="24"/>
                                <w:szCs w:val="24"/>
                              </w:rPr>
                            </w:pPr>
                            <w:r w:rsidRPr="002E4851">
                              <w:rPr>
                                <w:rFonts w:cs="Arial"/>
                                <w:b/>
                                <w:sz w:val="24"/>
                                <w:szCs w:val="24"/>
                                <w:highlight w:val="lightGray"/>
                              </w:rPr>
                              <w:t>[…]</w:t>
                            </w:r>
                          </w:p>
                          <w:p w14:paraId="5A32BE5F" w14:textId="77777777" w:rsidR="00A43D33" w:rsidRPr="002E4851" w:rsidRDefault="00A43D33" w:rsidP="00002088">
                            <w:pPr>
                              <w:spacing w:after="0" w:line="360" w:lineRule="auto"/>
                              <w:ind w:left="-142" w:right="11"/>
                              <w:rPr>
                                <w:rFonts w:cs="Arial"/>
                                <w:b/>
                                <w:sz w:val="24"/>
                                <w:szCs w:val="24"/>
                                <w:highlight w:val="lightGray"/>
                              </w:rPr>
                            </w:pPr>
                            <w:r w:rsidRPr="002E4851">
                              <w:rPr>
                                <w:rFonts w:cs="Arial"/>
                                <w:b/>
                                <w:sz w:val="24"/>
                                <w:szCs w:val="24"/>
                                <w:highlight w:val="lightGray"/>
                              </w:rPr>
                              <w:t>[…]</w:t>
                            </w:r>
                          </w:p>
                          <w:p w14:paraId="67BE3872" w14:textId="77777777" w:rsidR="00A43D33" w:rsidRPr="00002088" w:rsidRDefault="00A43D33" w:rsidP="00002088">
                            <w:pPr>
                              <w:spacing w:after="0" w:line="360" w:lineRule="auto"/>
                              <w:ind w:left="-142" w:right="11"/>
                              <w:rPr>
                                <w:rFonts w:cs="Arial"/>
                                <w:b/>
                                <w:sz w:val="24"/>
                                <w:szCs w:val="24"/>
                              </w:rPr>
                            </w:pPr>
                            <w:r w:rsidRPr="002E4851">
                              <w:rPr>
                                <w:rFonts w:cs="Arial"/>
                                <w:b/>
                                <w:sz w:val="24"/>
                                <w:szCs w:val="24"/>
                                <w:highlight w:val="lightGray"/>
                              </w:rPr>
                              <w:t>[…]</w:t>
                            </w:r>
                          </w:p>
                          <w:p w14:paraId="078869E0" w14:textId="77777777" w:rsidR="00A43D33" w:rsidRPr="00002088" w:rsidRDefault="00A43D33" w:rsidP="00002088">
                            <w:pPr>
                              <w:spacing w:after="0" w:line="360" w:lineRule="auto"/>
                              <w:ind w:left="-142" w:right="11"/>
                              <w:rPr>
                                <w:rFonts w:cs="Arial"/>
                                <w:sz w:val="24"/>
                                <w:szCs w:val="24"/>
                              </w:rPr>
                            </w:pPr>
                            <w:r w:rsidRPr="00002088">
                              <w:rPr>
                                <w:rFonts w:cs="Arial"/>
                                <w:sz w:val="24"/>
                                <w:szCs w:val="24"/>
                              </w:rPr>
                              <w:t xml:space="preserve">vertreten durch </w:t>
                            </w:r>
                            <w:r w:rsidRPr="002E4851">
                              <w:rPr>
                                <w:rFonts w:cs="Arial"/>
                                <w:sz w:val="24"/>
                                <w:szCs w:val="24"/>
                                <w:highlight w:val="lightGray"/>
                              </w:rPr>
                              <w:t>[…]</w:t>
                            </w:r>
                          </w:p>
                          <w:p w14:paraId="17525E8A" w14:textId="77777777" w:rsidR="00A43D33" w:rsidRDefault="00A43D33" w:rsidP="00002088">
                            <w:pPr>
                              <w:ind w:left="-142"/>
                            </w:pPr>
                            <w:r>
                              <w:rPr>
                                <w:rFonts w:cs="Arial"/>
                              </w:rPr>
                              <w:t>daselbst</w:t>
                            </w:r>
                          </w:p>
                        </w:txbxContent>
                      </wps:txbx>
                      <wps:bodyPr rot="0" vert="horz" wrap="square" lIns="91440" tIns="45720" rIns="91440" bIns="45720" anchor="t" anchorCtr="0" upright="1">
                        <a:noAutofit/>
                      </wps:bodyPr>
                    </wps:wsp>
                  </a:graphicData>
                </a:graphic>
              </wp:inline>
            </w:drawing>
          </mc:Choice>
          <mc:Fallback>
            <w:pict>
              <v:shape w14:anchorId="09370C5C" id="Textfeld 1" o:spid="_x0000_s1027" type="#_x0000_t202" style="width:252.8pt;height:96.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" filled="f" stroked="f">
                <v:textbox>
                  <w:txbxContent>
                    <w:p w14:paraId="1460A1FA" w14:textId="77777777" w:rsidR="00A43D33" w:rsidRPr="00002088" w:rsidRDefault="00A43D33" w:rsidP="00002088">
                      <w:pPr>
                        <w:spacing w:after="0" w:line="360" w:lineRule="auto"/>
                        <w:ind w:left="-142" w:right="11"/>
                        <w:rPr>
                          <w:rFonts w:cs="Arial"/>
                          <w:b/>
                          <w:sz w:val="24"/>
                          <w:szCs w:val="24"/>
                        </w:rPr>
                      </w:pPr>
                      <w:r w:rsidRPr="002E4851">
                        <w:rPr>
                          <w:rFonts w:cs="Arial"/>
                          <w:b/>
                          <w:sz w:val="24"/>
                          <w:szCs w:val="24"/>
                          <w:highlight w:val="lightGray"/>
                        </w:rPr>
                        <w:t>[…]</w:t>
                      </w:r>
                    </w:p>
                    <w:p w14:paraId="5A32BE5F" w14:textId="77777777" w:rsidR="00A43D33" w:rsidRPr="002E4851" w:rsidRDefault="00A43D33" w:rsidP="00002088">
                      <w:pPr>
                        <w:spacing w:after="0" w:line="360" w:lineRule="auto"/>
                        <w:ind w:left="-142" w:right="11"/>
                        <w:rPr>
                          <w:rFonts w:cs="Arial"/>
                          <w:b/>
                          <w:sz w:val="24"/>
                          <w:szCs w:val="24"/>
                          <w:highlight w:val="lightGray"/>
                        </w:rPr>
                      </w:pPr>
                      <w:r w:rsidRPr="002E4851">
                        <w:rPr>
                          <w:rFonts w:cs="Arial"/>
                          <w:b/>
                          <w:sz w:val="24"/>
                          <w:szCs w:val="24"/>
                          <w:highlight w:val="lightGray"/>
                        </w:rPr>
                        <w:t>[…]</w:t>
                      </w:r>
                    </w:p>
                    <w:p w14:paraId="67BE3872" w14:textId="77777777" w:rsidR="00A43D33" w:rsidRPr="00002088" w:rsidRDefault="00A43D33" w:rsidP="00002088">
                      <w:pPr>
                        <w:spacing w:after="0" w:line="360" w:lineRule="auto"/>
                        <w:ind w:left="-142" w:right="11"/>
                        <w:rPr>
                          <w:rFonts w:cs="Arial"/>
                          <w:b/>
                          <w:sz w:val="24"/>
                          <w:szCs w:val="24"/>
                        </w:rPr>
                      </w:pPr>
                      <w:r w:rsidRPr="002E4851">
                        <w:rPr>
                          <w:rFonts w:cs="Arial"/>
                          <w:b/>
                          <w:sz w:val="24"/>
                          <w:szCs w:val="24"/>
                          <w:highlight w:val="lightGray"/>
                        </w:rPr>
                        <w:t>[…]</w:t>
                      </w:r>
                    </w:p>
                    <w:p w14:paraId="078869E0" w14:textId="77777777" w:rsidR="00A43D33" w:rsidRPr="00002088" w:rsidRDefault="00A43D33" w:rsidP="00002088">
                      <w:pPr>
                        <w:spacing w:after="0" w:line="360" w:lineRule="auto"/>
                        <w:ind w:left="-142" w:right="11"/>
                        <w:rPr>
                          <w:rFonts w:cs="Arial"/>
                          <w:sz w:val="24"/>
                          <w:szCs w:val="24"/>
                        </w:rPr>
                      </w:pPr>
                      <w:r w:rsidRPr="00002088">
                        <w:rPr>
                          <w:rFonts w:cs="Arial"/>
                          <w:sz w:val="24"/>
                          <w:szCs w:val="24"/>
                        </w:rPr>
                        <w:t xml:space="preserve">vertreten durch </w:t>
                      </w:r>
                      <w:r w:rsidRPr="002E4851">
                        <w:rPr>
                          <w:rFonts w:cs="Arial"/>
                          <w:sz w:val="24"/>
                          <w:szCs w:val="24"/>
                          <w:highlight w:val="lightGray"/>
                        </w:rPr>
                        <w:t>[…]</w:t>
                      </w:r>
                    </w:p>
                    <w:p w14:paraId="17525E8A" w14:textId="77777777" w:rsidR="00A43D33" w:rsidRDefault="00A43D33" w:rsidP="00002088">
                      <w:pPr>
                        <w:ind w:left="-142"/>
                      </w:pPr>
                      <w:r>
                        <w:rPr>
                          <w:rFonts w:cs="Arial"/>
                        </w:rPr>
                        <w:t>daselbst</w:t>
                      </w:r>
                    </w:p>
                  </w:txbxContent>
                </v:textbox>
                <w10:anchorlock/>
              </v:shape>
            </w:pict>
          </mc:Fallback>
        </mc:AlternateContent>
      </w:r>
    </w:p>
    <w:p w14:paraId="11DED4C5" w14:textId="11E19560" w:rsidR="00002088" w:rsidRDefault="00C4610E" w:rsidP="00002088">
      <w:pPr>
        <w:spacing w:line="259" w:lineRule="auto"/>
        <w:jc w:val="left"/>
        <w:rPr>
          <w:b/>
          <w:bCs/>
          <w:sz w:val="24"/>
          <w:szCs w:val="24"/>
        </w:rPr>
      </w:pPr>
      <w:r>
        <w:rPr>
          <w:bCs/>
          <w:sz w:val="24"/>
          <w:szCs w:val="24"/>
        </w:rPr>
        <w:t>–</w:t>
      </w:r>
      <w:r w:rsidR="00002088" w:rsidRPr="00002088">
        <w:rPr>
          <w:bCs/>
          <w:sz w:val="24"/>
          <w:szCs w:val="24"/>
        </w:rPr>
        <w:t xml:space="preserve"> nachstehend bezeichnet als </w:t>
      </w:r>
      <w:r w:rsidR="00002088" w:rsidRPr="00002088">
        <w:rPr>
          <w:b/>
          <w:bCs/>
          <w:sz w:val="24"/>
          <w:szCs w:val="24"/>
        </w:rPr>
        <w:t xml:space="preserve">Auftragnehmer (AN) </w:t>
      </w:r>
      <w:r w:rsidR="00002088" w:rsidRPr="00C4610E">
        <w:rPr>
          <w:bCs/>
          <w:sz w:val="24"/>
          <w:szCs w:val="24"/>
        </w:rPr>
        <w:t>–</w:t>
      </w:r>
    </w:p>
    <w:p w14:paraId="11C267B5" w14:textId="77777777" w:rsidR="00C4610E" w:rsidRDefault="00C4610E" w:rsidP="00002088">
      <w:pPr>
        <w:spacing w:line="259" w:lineRule="auto"/>
        <w:jc w:val="left"/>
        <w:rPr>
          <w:b/>
          <w:bCs/>
          <w:sz w:val="24"/>
          <w:szCs w:val="24"/>
        </w:rPr>
      </w:pPr>
    </w:p>
    <w:p w14:paraId="3EF63562" w14:textId="158DA75F" w:rsidR="004E44AC" w:rsidRPr="004E44AC" w:rsidRDefault="00C4610E" w:rsidP="00002088">
      <w:pPr>
        <w:spacing w:line="259" w:lineRule="auto"/>
        <w:jc w:val="left"/>
        <w:rPr>
          <w:bCs/>
          <w:sz w:val="24"/>
          <w:szCs w:val="24"/>
        </w:rPr>
      </w:pPr>
      <w:r>
        <w:rPr>
          <w:bCs/>
          <w:sz w:val="24"/>
          <w:szCs w:val="24"/>
        </w:rPr>
        <w:t>–</w:t>
      </w:r>
      <w:r w:rsidR="004E44AC" w:rsidRPr="004E44AC">
        <w:rPr>
          <w:bCs/>
          <w:sz w:val="24"/>
          <w:szCs w:val="24"/>
        </w:rPr>
        <w:t xml:space="preserve"> nachstehend gemeinsam bezeichnet als die</w:t>
      </w:r>
      <w:r w:rsidR="004E44AC">
        <w:rPr>
          <w:bCs/>
          <w:sz w:val="24"/>
          <w:szCs w:val="24"/>
        </w:rPr>
        <w:t xml:space="preserve"> </w:t>
      </w:r>
      <w:r w:rsidR="004E44AC" w:rsidRPr="004E44AC">
        <w:rPr>
          <w:b/>
          <w:bCs/>
          <w:sz w:val="24"/>
          <w:szCs w:val="24"/>
        </w:rPr>
        <w:t>Parteien</w:t>
      </w:r>
      <w:r w:rsidR="004E44AC" w:rsidRPr="004E44AC">
        <w:rPr>
          <w:bCs/>
          <w:sz w:val="24"/>
          <w:szCs w:val="24"/>
        </w:rPr>
        <w:t xml:space="preserve"> </w:t>
      </w:r>
      <w:r>
        <w:rPr>
          <w:bCs/>
          <w:sz w:val="24"/>
          <w:szCs w:val="24"/>
        </w:rPr>
        <w:t>–</w:t>
      </w:r>
    </w:p>
    <w:p w14:paraId="2C9551B9" w14:textId="77777777" w:rsidR="00002088" w:rsidRPr="00002088" w:rsidRDefault="00002088" w:rsidP="00002088">
      <w:pPr>
        <w:spacing w:line="259" w:lineRule="auto"/>
        <w:jc w:val="left"/>
        <w:rPr>
          <w:b/>
          <w:bCs/>
        </w:rPr>
      </w:pPr>
    </w:p>
    <w:p w14:paraId="7B8FA346" w14:textId="77777777" w:rsidR="00002088" w:rsidRDefault="00002088">
      <w:pPr>
        <w:spacing w:line="259" w:lineRule="auto"/>
        <w:jc w:val="left"/>
        <w:rPr>
          <w:rFonts w:eastAsiaTheme="majorEastAsia" w:cstheme="majorBidi"/>
          <w:spacing w:val="-10"/>
          <w:kern w:val="28"/>
          <w:sz w:val="36"/>
          <w:szCs w:val="36"/>
        </w:rPr>
      </w:pPr>
    </w:p>
    <w:p w14:paraId="69FBCBF8" w14:textId="77777777" w:rsidR="00C212A0" w:rsidRPr="00EA470B" w:rsidRDefault="00C212A0" w:rsidP="00EA470B">
      <w:pPr>
        <w:pStyle w:val="Titel"/>
      </w:pPr>
    </w:p>
    <w:p w14:paraId="322D8DBD" w14:textId="77777777" w:rsidR="00EA470B" w:rsidRPr="00EA470B" w:rsidRDefault="00EA470B" w:rsidP="00EA470B"/>
    <w:p w14:paraId="032876BB" w14:textId="77777777" w:rsidR="00002088" w:rsidRDefault="00002088">
      <w:pPr>
        <w:spacing w:line="259" w:lineRule="auto"/>
        <w:jc w:val="left"/>
        <w:rPr>
          <w:rFonts w:eastAsiaTheme="majorEastAsia" w:cstheme="majorBidi"/>
          <w:b/>
          <w:sz w:val="28"/>
          <w:szCs w:val="28"/>
        </w:rPr>
      </w:pPr>
      <w:r>
        <w:br w:type="page"/>
      </w:r>
    </w:p>
    <w:p w14:paraId="10276961" w14:textId="577C4410" w:rsidR="002669A7" w:rsidRDefault="002669A7" w:rsidP="002669A7">
      <w:bookmarkStart w:id="0" w:name="_Toc124883273"/>
      <w:r>
        <w:lastRenderedPageBreak/>
        <w:t>Die Parteien hab</w:t>
      </w:r>
      <w:r w:rsidR="0026695D">
        <w:t>en einen Einspargarantievertrag</w:t>
      </w:r>
      <w:r>
        <w:t xml:space="preserve"> betreffend die ESC-Maßnahme </w:t>
      </w:r>
      <w:r w:rsidRPr="002E4851">
        <w:rPr>
          <w:highlight w:val="lightGray"/>
        </w:rPr>
        <w:t>„…“</w:t>
      </w:r>
      <w:r>
        <w:t xml:space="preserve"> zum </w:t>
      </w:r>
      <w:r w:rsidRPr="002E4851">
        <w:rPr>
          <w:highlight w:val="lightGray"/>
        </w:rPr>
        <w:t>[…]</w:t>
      </w:r>
      <w:r>
        <w:t xml:space="preserve"> geschlos</w:t>
      </w:r>
      <w:r w:rsidR="00C80BB4">
        <w:softHyphen/>
      </w:r>
      <w:r>
        <w:t xml:space="preserve">sen. Danach haben sich die Parteien verpflichtet, die </w:t>
      </w:r>
      <w:r w:rsidR="00834A4B">
        <w:t xml:space="preserve">Änderungen der Vertragsanlagen nach Abschluss der Feinanalyse in einem Nachtrag </w:t>
      </w:r>
      <w:r>
        <w:t>festzuhalten.</w:t>
      </w:r>
      <w:r w:rsidR="00834A4B">
        <w:t xml:space="preserve"> </w:t>
      </w:r>
      <w:r>
        <w:t>Hierzu s</w:t>
      </w:r>
      <w:r w:rsidR="00834A4B">
        <w:t>chließen die Parteien diesen 1. </w:t>
      </w:r>
      <w:r>
        <w:t>Nachtrag zum Einspargarantievertrag.</w:t>
      </w:r>
    </w:p>
    <w:p w14:paraId="2D77B06C" w14:textId="77777777" w:rsidR="002669A7" w:rsidRDefault="002669A7" w:rsidP="002669A7"/>
    <w:bookmarkEnd w:id="0"/>
    <w:p w14:paraId="7A8216CE" w14:textId="5169DC89" w:rsidR="003A6C5F" w:rsidRDefault="00834A4B" w:rsidP="00E62F27">
      <w:pPr>
        <w:pStyle w:val="berschrift1"/>
      </w:pPr>
      <w:r>
        <w:t>Bestätigung der Grobanalyse durch die Feinanalyse</w:t>
      </w:r>
    </w:p>
    <w:p w14:paraId="38B029AE" w14:textId="38C67E93" w:rsidR="002669A7" w:rsidRDefault="00834A4B" w:rsidP="002669A7">
      <w:r>
        <w:t>Die Parteien erklären übereinstimmend, dass das Ergebnis der Grobanalyse durch das Ergebnis der Fein</w:t>
      </w:r>
      <w:r w:rsidR="00C80BB4">
        <w:softHyphen/>
      </w:r>
      <w:r>
        <w:t>analyse bestätigt wird.</w:t>
      </w:r>
    </w:p>
    <w:p w14:paraId="5CBE95BC" w14:textId="2523FF24" w:rsidR="00834A4B" w:rsidRDefault="00834A4B" w:rsidP="002669A7"/>
    <w:p w14:paraId="70FFC152" w14:textId="5A2EE496" w:rsidR="00834A4B" w:rsidRDefault="00834A4B" w:rsidP="00834A4B">
      <w:pPr>
        <w:pStyle w:val="berschrift1"/>
      </w:pPr>
      <w:r>
        <w:t>Geänderte Vertragsanlagen</w:t>
      </w:r>
    </w:p>
    <w:p w14:paraId="11C9F9CB" w14:textId="646722F7" w:rsidR="002669A7" w:rsidRDefault="00834A4B" w:rsidP="002669A7">
      <w:r>
        <w:t xml:space="preserve">Im Rahmen der Feinanalyse </w:t>
      </w:r>
      <w:r w:rsidR="00C4610E">
        <w:t xml:space="preserve">wurden </w:t>
      </w:r>
      <w:r>
        <w:t>das Vertragsobjekt und die Angaben des AG sowie die vom AN im Rahmen der Grobanalyse vorgeschlagenen Maßnahmen einer detaillierten Ü</w:t>
      </w:r>
      <w:bookmarkStart w:id="1" w:name="_GoBack"/>
      <w:bookmarkEnd w:id="1"/>
      <w:r>
        <w:t xml:space="preserve">berprüfung durch den AN unterzogen. </w:t>
      </w:r>
    </w:p>
    <w:p w14:paraId="5D5AC798" w14:textId="6F55A0CB" w:rsidR="00834A4B" w:rsidRDefault="004C1729" w:rsidP="00A2561C">
      <w:r>
        <w:t xml:space="preserve">Mögliche Änderungen nach Durchführung der Feinanalyse wurden vom AN in den Vertragsanlagen </w:t>
      </w:r>
      <w:r w:rsidRPr="004C1729">
        <w:t>„Leistungsbeschreibung“, „Investitionsstruktur (Maßnahmen/Kosten)“</w:t>
      </w:r>
      <w:r w:rsidRPr="00AE201A">
        <w:t>,</w:t>
      </w:r>
      <w:r w:rsidRPr="004C1729">
        <w:t xml:space="preserve"> „</w:t>
      </w:r>
      <w:r w:rsidR="00AE201A">
        <w:t xml:space="preserve">Raumtemperaturen </w:t>
      </w:r>
      <w:r w:rsidR="00C4610E">
        <w:t>Soll</w:t>
      </w:r>
      <w:r w:rsidRPr="004C1729">
        <w:t>“, „Erhebungsb</w:t>
      </w:r>
      <w:r w:rsidR="002E4851">
        <w:t>o</w:t>
      </w:r>
      <w:r w:rsidRPr="004C1729">
        <w:t>gen zur Bestandsaufnahme</w:t>
      </w:r>
      <w:r w:rsidR="00C4610E">
        <w:t>“</w:t>
      </w:r>
      <w:r w:rsidRPr="004C1729">
        <w:t xml:space="preserve"> </w:t>
      </w:r>
      <w:r w:rsidR="00A2561C">
        <w:t>sowie „Baseline</w:t>
      </w:r>
      <w:r w:rsidR="00C4610E">
        <w:t>“</w:t>
      </w:r>
      <w:r w:rsidRPr="004C1729">
        <w:t xml:space="preserve"> </w:t>
      </w:r>
      <w:r>
        <w:t>vermerkt und das Ergeb</w:t>
      </w:r>
      <w:r w:rsidR="00C80BB4">
        <w:softHyphen/>
      </w:r>
      <w:r>
        <w:t xml:space="preserve">nis der Feinanalyse </w:t>
      </w:r>
      <w:r w:rsidR="00C4610E">
        <w:t xml:space="preserve">wurde </w:t>
      </w:r>
      <w:r>
        <w:t xml:space="preserve">in der Spalte „Feinanalyse“ im </w:t>
      </w:r>
      <w:r w:rsidR="002E4851">
        <w:t>„</w:t>
      </w:r>
      <w:r>
        <w:t>Vertragsdatenblatt</w:t>
      </w:r>
      <w:r w:rsidR="002E4851">
        <w:t>“</w:t>
      </w:r>
      <w:r>
        <w:t xml:space="preserve"> festgehalten.</w:t>
      </w:r>
      <w:r w:rsidR="00A631C3">
        <w:t xml:space="preserve"> </w:t>
      </w:r>
    </w:p>
    <w:p w14:paraId="6DD2FFBD" w14:textId="0CC09B17" w:rsidR="00834A4B" w:rsidRDefault="004C1729" w:rsidP="002669A7">
      <w:r>
        <w:t xml:space="preserve">Die angepassten Vertragsanlagen dieses 1. Nachtrags zum Einspargarantievertrag ersetzen die ursprünglichen Vertragsanlagen des </w:t>
      </w:r>
      <w:r w:rsidR="00C4610E">
        <w:t>Einspargarantievertrags</w:t>
      </w:r>
      <w:r>
        <w:t>.</w:t>
      </w:r>
    </w:p>
    <w:p w14:paraId="4BD1B7C8" w14:textId="0FF3058C" w:rsidR="002669A7" w:rsidRDefault="002669A7" w:rsidP="002669A7"/>
    <w:p w14:paraId="79287D75" w14:textId="4CDAA7FA" w:rsidR="00EE1906" w:rsidRDefault="00EE1906" w:rsidP="00EE1906">
      <w:pPr>
        <w:pStyle w:val="berschrift1"/>
      </w:pPr>
      <w:r>
        <w:t>Fortgeltungsregelung</w:t>
      </w:r>
    </w:p>
    <w:p w14:paraId="105DAC39" w14:textId="7C71FBEE" w:rsidR="0026695D" w:rsidRDefault="00BB642A" w:rsidP="002669A7">
      <w:r>
        <w:t xml:space="preserve">Die Regelungen des </w:t>
      </w:r>
      <w:r w:rsidR="00C4610E">
        <w:t xml:space="preserve">Einspargarantievertrags </w:t>
      </w:r>
      <w:r>
        <w:t xml:space="preserve">gelten im Übrigen unverändert fort, soweit mit diesem 1. Nachtrag zum Einspargarantievertrag nichts Abweichendes geregelt wird. </w:t>
      </w:r>
    </w:p>
    <w:p w14:paraId="019ED6DB" w14:textId="77777777" w:rsidR="00EE1906" w:rsidRDefault="00EE1906" w:rsidP="002669A7">
      <w:pPr>
        <w:rPr>
          <w:sz w:val="22"/>
        </w:rPr>
      </w:pPr>
    </w:p>
    <w:p w14:paraId="3B9322DB" w14:textId="5C26449F" w:rsidR="004C1729" w:rsidRPr="00EE1906" w:rsidRDefault="00EE1906" w:rsidP="00EE1906">
      <w:pPr>
        <w:spacing w:line="240" w:lineRule="auto"/>
        <w:rPr>
          <w:sz w:val="22"/>
        </w:rPr>
      </w:pPr>
      <w:r>
        <w:rPr>
          <w:noProof/>
          <w:lang w:eastAsia="zh-CN" w:bidi="he-IL"/>
        </w:rPr>
        <w:drawing>
          <wp:inline distT="0" distB="0" distL="0" distR="0" wp14:anchorId="1A59E488" wp14:editId="59257136">
            <wp:extent cx="5760720" cy="1593215"/>
            <wp:effectExtent l="0" t="0" r="0" b="6985"/>
            <wp:docPr id="326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6"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b="8766"/>
                    <a:stretch>
                      <a:fillRect/>
                    </a:stretch>
                  </pic:blipFill>
                  <pic:spPr bwMode="auto">
                    <a:xfrm>
                      <a:off x="0" y="0"/>
                      <a:ext cx="5760720" cy="1593215"/>
                    </a:xfrm>
                    <a:prstGeom prst="rect">
                      <a:avLst/>
                    </a:prstGeom>
                    <a:solidFill>
                      <a:srgbClr val="FFFFFF"/>
                    </a:solidFill>
                    <a:ln>
                      <a:noFill/>
                    </a:ln>
                    <a:extLst/>
                  </pic:spPr>
                </pic:pic>
              </a:graphicData>
            </a:graphic>
          </wp:inline>
        </w:drawing>
      </w:r>
    </w:p>
    <w:sectPr w:rsidR="004C1729" w:rsidRPr="00EE1906" w:rsidSect="004E44AC">
      <w:footerReference w:type="default" r:id="rId12"/>
      <w:pgSz w:w="11906" w:h="16838"/>
      <w:pgMar w:top="1417" w:right="1417" w:bottom="1134" w:left="1417" w:header="708" w:footer="5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806F20" w14:textId="77777777" w:rsidR="00DD0678" w:rsidRDefault="00DD0678" w:rsidP="004E44AC">
      <w:pPr>
        <w:spacing w:after="0" w:line="240" w:lineRule="auto"/>
      </w:pPr>
      <w:r>
        <w:separator/>
      </w:r>
    </w:p>
  </w:endnote>
  <w:endnote w:type="continuationSeparator" w:id="0">
    <w:p w14:paraId="35B65DA2" w14:textId="77777777" w:rsidR="00DD0678" w:rsidRDefault="00DD0678" w:rsidP="004E44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Roboto">
    <w:panose1 w:val="00000000000000000000"/>
    <w:charset w:val="00"/>
    <w:family w:val="auto"/>
    <w:pitch w:val="variable"/>
    <w:sig w:usb0="E00002EF" w:usb1="5000205B" w:usb2="0000002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59431" w14:textId="5D48321A" w:rsidR="00A43D33" w:rsidRDefault="002669A7" w:rsidP="000A2215">
    <w:pPr>
      <w:pStyle w:val="Fuzeile"/>
    </w:pPr>
    <w:r>
      <w:t xml:space="preserve">1. Nachtrag zum </w:t>
    </w:r>
    <w:r w:rsidR="00A43D33">
      <w:t xml:space="preserve">Einspargarantievertrag betreffend die ESC-Maßnahme </w:t>
    </w:r>
    <w:r w:rsidR="00A43D33" w:rsidRPr="002E4851">
      <w:rPr>
        <w:highlight w:val="lightGray"/>
      </w:rPr>
      <w:t>„…“</w:t>
    </w:r>
    <w:r w:rsidR="00A43D33">
      <w:t xml:space="preserve"> </w:t>
    </w:r>
    <w:r w:rsidR="00A43D33">
      <w:tab/>
      <w:t xml:space="preserve">Seite </w:t>
    </w:r>
    <w:r w:rsidR="00A43D33">
      <w:rPr>
        <w:b/>
        <w:bCs/>
      </w:rPr>
      <w:fldChar w:fldCharType="begin"/>
    </w:r>
    <w:r w:rsidR="00A43D33">
      <w:rPr>
        <w:b/>
        <w:bCs/>
      </w:rPr>
      <w:instrText>PAGE  \* Arabic  \* MERGEFORMAT</w:instrText>
    </w:r>
    <w:r w:rsidR="00A43D33">
      <w:rPr>
        <w:b/>
        <w:bCs/>
      </w:rPr>
      <w:fldChar w:fldCharType="separate"/>
    </w:r>
    <w:r w:rsidR="00A2561C">
      <w:rPr>
        <w:b/>
        <w:bCs/>
        <w:noProof/>
      </w:rPr>
      <w:t>1</w:t>
    </w:r>
    <w:r w:rsidR="00A43D33">
      <w:rPr>
        <w:b/>
        <w:bCs/>
      </w:rPr>
      <w:fldChar w:fldCharType="end"/>
    </w:r>
    <w:r w:rsidR="00A43D33">
      <w:t xml:space="preserve"> von </w:t>
    </w:r>
    <w:r w:rsidR="00A43D33">
      <w:rPr>
        <w:b/>
        <w:bCs/>
      </w:rPr>
      <w:fldChar w:fldCharType="begin"/>
    </w:r>
    <w:r w:rsidR="00A43D33">
      <w:rPr>
        <w:b/>
        <w:bCs/>
      </w:rPr>
      <w:instrText>NUMPAGES  \* Arabic  \* MERGEFORMAT</w:instrText>
    </w:r>
    <w:r w:rsidR="00A43D33">
      <w:rPr>
        <w:b/>
        <w:bCs/>
      </w:rPr>
      <w:fldChar w:fldCharType="separate"/>
    </w:r>
    <w:r w:rsidR="00A2561C">
      <w:rPr>
        <w:b/>
        <w:bCs/>
        <w:noProof/>
      </w:rPr>
      <w:t>3</w:t>
    </w:r>
    <w:r w:rsidR="00A43D33">
      <w:rPr>
        <w:b/>
        <w:bCs/>
      </w:rPr>
      <w:fldChar w:fldCharType="end"/>
    </w:r>
    <w:r w:rsidR="00A43D33">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D7F686" w14:textId="77777777" w:rsidR="00DD0678" w:rsidRDefault="00DD0678" w:rsidP="004E44AC">
      <w:pPr>
        <w:spacing w:after="0" w:line="240" w:lineRule="auto"/>
      </w:pPr>
      <w:r>
        <w:separator/>
      </w:r>
    </w:p>
  </w:footnote>
  <w:footnote w:type="continuationSeparator" w:id="0">
    <w:p w14:paraId="02A8125E" w14:textId="77777777" w:rsidR="00DD0678" w:rsidRDefault="00DD0678" w:rsidP="004E44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1D579A"/>
    <w:multiLevelType w:val="hybridMultilevel"/>
    <w:tmpl w:val="4D704C9C"/>
    <w:lvl w:ilvl="0" w:tplc="9D6A6FC4">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28661AE"/>
    <w:multiLevelType w:val="hybridMultilevel"/>
    <w:tmpl w:val="1DAE1FA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A697341"/>
    <w:multiLevelType w:val="hybridMultilevel"/>
    <w:tmpl w:val="FBF6D25C"/>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07A073B"/>
    <w:multiLevelType w:val="hybridMultilevel"/>
    <w:tmpl w:val="3F0ADD36"/>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428171E"/>
    <w:multiLevelType w:val="hybridMultilevel"/>
    <w:tmpl w:val="A0C4091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72F4D54"/>
    <w:multiLevelType w:val="hybridMultilevel"/>
    <w:tmpl w:val="07F8187C"/>
    <w:lvl w:ilvl="0" w:tplc="A07AEAF2">
      <w:numFmt w:val="bullet"/>
      <w:lvlText w:val="-"/>
      <w:lvlJc w:val="left"/>
      <w:pPr>
        <w:ind w:left="720" w:hanging="360"/>
      </w:pPr>
      <w:rPr>
        <w:rFonts w:ascii="Roboto" w:eastAsiaTheme="minorHAnsi" w:hAnsi="Roboto"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A271953"/>
    <w:multiLevelType w:val="hybridMultilevel"/>
    <w:tmpl w:val="E8FA63B8"/>
    <w:lvl w:ilvl="0" w:tplc="9BAEF1EE">
      <w:start w:val="26"/>
      <w:numFmt w:val="bullet"/>
      <w:lvlText w:val="-"/>
      <w:lvlJc w:val="left"/>
      <w:pPr>
        <w:ind w:left="720" w:hanging="360"/>
      </w:pPr>
      <w:rPr>
        <w:rFonts w:ascii="Roboto" w:eastAsiaTheme="minorHAnsi" w:hAnsi="Roboto"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C584625"/>
    <w:multiLevelType w:val="hybridMultilevel"/>
    <w:tmpl w:val="4EB4A91E"/>
    <w:lvl w:ilvl="0" w:tplc="814CD0E4">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D6D4ED8"/>
    <w:multiLevelType w:val="multilevel"/>
    <w:tmpl w:val="37BA4D8C"/>
    <w:lvl w:ilvl="0">
      <w:start w:val="1"/>
      <w:numFmt w:val="decimal"/>
      <w:pStyle w:val="berschrift1"/>
      <w:lvlText w:val="%1."/>
      <w:lvlJc w:val="left"/>
      <w:pPr>
        <w:ind w:left="360" w:hanging="360"/>
      </w:pPr>
    </w:lvl>
    <w:lvl w:ilvl="1">
      <w:start w:val="1"/>
      <w:numFmt w:val="decimal"/>
      <w:pStyle w:val="berschrift2"/>
      <w:lvlText w:val="%1.%2."/>
      <w:lvlJc w:val="left"/>
      <w:pPr>
        <w:ind w:left="792" w:hanging="432"/>
      </w:pPr>
    </w:lvl>
    <w:lvl w:ilvl="2">
      <w:start w:val="1"/>
      <w:numFmt w:val="decimal"/>
      <w:pStyle w:val="berschrift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2C548FD"/>
    <w:multiLevelType w:val="hybridMultilevel"/>
    <w:tmpl w:val="A290E2C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3454A92"/>
    <w:multiLevelType w:val="hybridMultilevel"/>
    <w:tmpl w:val="E446F83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BA05CF2"/>
    <w:multiLevelType w:val="hybridMultilevel"/>
    <w:tmpl w:val="FD7655A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3E76A9A"/>
    <w:multiLevelType w:val="hybridMultilevel"/>
    <w:tmpl w:val="CC5A0EE6"/>
    <w:lvl w:ilvl="0" w:tplc="379CB0C4">
      <w:numFmt w:val="bullet"/>
      <w:lvlText w:val="-"/>
      <w:lvlJc w:val="left"/>
      <w:pPr>
        <w:ind w:left="720" w:hanging="360"/>
      </w:pPr>
      <w:rPr>
        <w:rFonts w:ascii="Roboto" w:eastAsiaTheme="minorHAnsi" w:hAnsi="Roboto"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7"/>
  </w:num>
  <w:num w:numId="4">
    <w:abstractNumId w:val="5"/>
  </w:num>
  <w:num w:numId="5">
    <w:abstractNumId w:val="11"/>
  </w:num>
  <w:num w:numId="6">
    <w:abstractNumId w:val="1"/>
  </w:num>
  <w:num w:numId="7">
    <w:abstractNumId w:val="4"/>
  </w:num>
  <w:num w:numId="8">
    <w:abstractNumId w:val="9"/>
  </w:num>
  <w:num w:numId="9">
    <w:abstractNumId w:val="10"/>
  </w:num>
  <w:num w:numId="10">
    <w:abstractNumId w:val="6"/>
  </w:num>
  <w:num w:numId="11">
    <w:abstractNumId w:val="3"/>
  </w:num>
  <w:num w:numId="12">
    <w:abstractNumId w:val="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6BA"/>
    <w:rsid w:val="00002088"/>
    <w:rsid w:val="00002395"/>
    <w:rsid w:val="00014B06"/>
    <w:rsid w:val="00035DC2"/>
    <w:rsid w:val="00051A1F"/>
    <w:rsid w:val="00090775"/>
    <w:rsid w:val="000911C1"/>
    <w:rsid w:val="000934FC"/>
    <w:rsid w:val="00096B2A"/>
    <w:rsid w:val="000A0A62"/>
    <w:rsid w:val="000A2215"/>
    <w:rsid w:val="000A5DB8"/>
    <w:rsid w:val="000B1333"/>
    <w:rsid w:val="000B1FA6"/>
    <w:rsid w:val="000B4E99"/>
    <w:rsid w:val="000B65FA"/>
    <w:rsid w:val="000C2047"/>
    <w:rsid w:val="000C4216"/>
    <w:rsid w:val="000C46B3"/>
    <w:rsid w:val="000C56DF"/>
    <w:rsid w:val="000D6B27"/>
    <w:rsid w:val="00102390"/>
    <w:rsid w:val="0012057D"/>
    <w:rsid w:val="00122077"/>
    <w:rsid w:val="00134109"/>
    <w:rsid w:val="00160E43"/>
    <w:rsid w:val="00164ABA"/>
    <w:rsid w:val="00177A1F"/>
    <w:rsid w:val="001909A0"/>
    <w:rsid w:val="00192D0A"/>
    <w:rsid w:val="0019400F"/>
    <w:rsid w:val="00195BE9"/>
    <w:rsid w:val="001A5DC0"/>
    <w:rsid w:val="001B4E64"/>
    <w:rsid w:val="001C286A"/>
    <w:rsid w:val="001C42EE"/>
    <w:rsid w:val="001C71A7"/>
    <w:rsid w:val="001D1B4D"/>
    <w:rsid w:val="001D6667"/>
    <w:rsid w:val="001E186B"/>
    <w:rsid w:val="001E3E83"/>
    <w:rsid w:val="0021082C"/>
    <w:rsid w:val="002130CE"/>
    <w:rsid w:val="00224445"/>
    <w:rsid w:val="0022447E"/>
    <w:rsid w:val="002317B4"/>
    <w:rsid w:val="00236EC9"/>
    <w:rsid w:val="002375BF"/>
    <w:rsid w:val="00241AE5"/>
    <w:rsid w:val="00252920"/>
    <w:rsid w:val="00256B12"/>
    <w:rsid w:val="002609CC"/>
    <w:rsid w:val="00266664"/>
    <w:rsid w:val="0026695D"/>
    <w:rsid w:val="002669A7"/>
    <w:rsid w:val="00271265"/>
    <w:rsid w:val="00284AE3"/>
    <w:rsid w:val="002A03E7"/>
    <w:rsid w:val="002A6F7F"/>
    <w:rsid w:val="002B1DC9"/>
    <w:rsid w:val="002B2E1F"/>
    <w:rsid w:val="002C2FC6"/>
    <w:rsid w:val="002D7119"/>
    <w:rsid w:val="002E4408"/>
    <w:rsid w:val="002E4851"/>
    <w:rsid w:val="002E6B1B"/>
    <w:rsid w:val="002F5A70"/>
    <w:rsid w:val="002F5E28"/>
    <w:rsid w:val="0030291A"/>
    <w:rsid w:val="00307281"/>
    <w:rsid w:val="00310193"/>
    <w:rsid w:val="003122EE"/>
    <w:rsid w:val="00313696"/>
    <w:rsid w:val="0031413E"/>
    <w:rsid w:val="00314B05"/>
    <w:rsid w:val="00316CCD"/>
    <w:rsid w:val="00323AFE"/>
    <w:rsid w:val="0033698B"/>
    <w:rsid w:val="0034262B"/>
    <w:rsid w:val="00343B5B"/>
    <w:rsid w:val="003658B8"/>
    <w:rsid w:val="00371B7B"/>
    <w:rsid w:val="00380D90"/>
    <w:rsid w:val="00391814"/>
    <w:rsid w:val="00395FDB"/>
    <w:rsid w:val="003A6C5F"/>
    <w:rsid w:val="003B384A"/>
    <w:rsid w:val="003B6B1D"/>
    <w:rsid w:val="003C42C6"/>
    <w:rsid w:val="003C73B2"/>
    <w:rsid w:val="003E0546"/>
    <w:rsid w:val="003E4AF6"/>
    <w:rsid w:val="003F0A8F"/>
    <w:rsid w:val="00426300"/>
    <w:rsid w:val="00434122"/>
    <w:rsid w:val="004471AA"/>
    <w:rsid w:val="0045479C"/>
    <w:rsid w:val="00475E4E"/>
    <w:rsid w:val="00480392"/>
    <w:rsid w:val="00483C5F"/>
    <w:rsid w:val="00487E1A"/>
    <w:rsid w:val="00492301"/>
    <w:rsid w:val="004A4ADA"/>
    <w:rsid w:val="004A7806"/>
    <w:rsid w:val="004B0BB3"/>
    <w:rsid w:val="004B5A42"/>
    <w:rsid w:val="004C1729"/>
    <w:rsid w:val="004E2EFB"/>
    <w:rsid w:val="004E44AC"/>
    <w:rsid w:val="0050018E"/>
    <w:rsid w:val="0050077F"/>
    <w:rsid w:val="00500882"/>
    <w:rsid w:val="005130AA"/>
    <w:rsid w:val="00527071"/>
    <w:rsid w:val="0053062F"/>
    <w:rsid w:val="005475EA"/>
    <w:rsid w:val="00551A40"/>
    <w:rsid w:val="00556E72"/>
    <w:rsid w:val="005736BA"/>
    <w:rsid w:val="0057513C"/>
    <w:rsid w:val="00586BE1"/>
    <w:rsid w:val="00590397"/>
    <w:rsid w:val="005A4533"/>
    <w:rsid w:val="005A4AD3"/>
    <w:rsid w:val="005A68FA"/>
    <w:rsid w:val="005B1480"/>
    <w:rsid w:val="005B5824"/>
    <w:rsid w:val="005C2953"/>
    <w:rsid w:val="005E1F4B"/>
    <w:rsid w:val="005F222E"/>
    <w:rsid w:val="005F4488"/>
    <w:rsid w:val="00600106"/>
    <w:rsid w:val="0060286B"/>
    <w:rsid w:val="00603314"/>
    <w:rsid w:val="0063220D"/>
    <w:rsid w:val="006346A2"/>
    <w:rsid w:val="00651827"/>
    <w:rsid w:val="006554B1"/>
    <w:rsid w:val="00656028"/>
    <w:rsid w:val="00661DBD"/>
    <w:rsid w:val="00661DBF"/>
    <w:rsid w:val="00664F3D"/>
    <w:rsid w:val="006665B2"/>
    <w:rsid w:val="006676E0"/>
    <w:rsid w:val="0067749A"/>
    <w:rsid w:val="0067775C"/>
    <w:rsid w:val="00681369"/>
    <w:rsid w:val="006863B7"/>
    <w:rsid w:val="0069517D"/>
    <w:rsid w:val="006B4308"/>
    <w:rsid w:val="006C4D4A"/>
    <w:rsid w:val="006D1A57"/>
    <w:rsid w:val="006D2E6D"/>
    <w:rsid w:val="006D6D47"/>
    <w:rsid w:val="006E3C21"/>
    <w:rsid w:val="006F0A86"/>
    <w:rsid w:val="006F1FDE"/>
    <w:rsid w:val="00701D21"/>
    <w:rsid w:val="00704A9D"/>
    <w:rsid w:val="00706F21"/>
    <w:rsid w:val="007164AD"/>
    <w:rsid w:val="00721E6C"/>
    <w:rsid w:val="0072767C"/>
    <w:rsid w:val="0073742D"/>
    <w:rsid w:val="00743588"/>
    <w:rsid w:val="00744053"/>
    <w:rsid w:val="007509AE"/>
    <w:rsid w:val="00753BA7"/>
    <w:rsid w:val="00757E04"/>
    <w:rsid w:val="00764D27"/>
    <w:rsid w:val="00765938"/>
    <w:rsid w:val="00766915"/>
    <w:rsid w:val="00766B09"/>
    <w:rsid w:val="00783A0A"/>
    <w:rsid w:val="007A5801"/>
    <w:rsid w:val="007A76B1"/>
    <w:rsid w:val="007B2AEA"/>
    <w:rsid w:val="007D1B9B"/>
    <w:rsid w:val="007D6B30"/>
    <w:rsid w:val="007E1E4E"/>
    <w:rsid w:val="007E4392"/>
    <w:rsid w:val="007F0458"/>
    <w:rsid w:val="007F21CB"/>
    <w:rsid w:val="00801458"/>
    <w:rsid w:val="0080183A"/>
    <w:rsid w:val="00802F42"/>
    <w:rsid w:val="00804650"/>
    <w:rsid w:val="00804B3E"/>
    <w:rsid w:val="00806925"/>
    <w:rsid w:val="0081350B"/>
    <w:rsid w:val="00813EB6"/>
    <w:rsid w:val="00834A4B"/>
    <w:rsid w:val="008411DC"/>
    <w:rsid w:val="00863AFF"/>
    <w:rsid w:val="00877B1A"/>
    <w:rsid w:val="00883731"/>
    <w:rsid w:val="00883DA8"/>
    <w:rsid w:val="00891C8A"/>
    <w:rsid w:val="008A5761"/>
    <w:rsid w:val="008B0778"/>
    <w:rsid w:val="008B1A1C"/>
    <w:rsid w:val="008C66F1"/>
    <w:rsid w:val="008C7E86"/>
    <w:rsid w:val="008E26EA"/>
    <w:rsid w:val="008E7ED9"/>
    <w:rsid w:val="008F14DD"/>
    <w:rsid w:val="008F75EE"/>
    <w:rsid w:val="00901885"/>
    <w:rsid w:val="00907178"/>
    <w:rsid w:val="009148F9"/>
    <w:rsid w:val="009167FA"/>
    <w:rsid w:val="0093790D"/>
    <w:rsid w:val="00940BE3"/>
    <w:rsid w:val="00943658"/>
    <w:rsid w:val="009578B8"/>
    <w:rsid w:val="00965872"/>
    <w:rsid w:val="0098255E"/>
    <w:rsid w:val="00987202"/>
    <w:rsid w:val="00994129"/>
    <w:rsid w:val="009A21DA"/>
    <w:rsid w:val="009A74B3"/>
    <w:rsid w:val="009B38E0"/>
    <w:rsid w:val="009E5247"/>
    <w:rsid w:val="009F187E"/>
    <w:rsid w:val="009F29B8"/>
    <w:rsid w:val="009F53B9"/>
    <w:rsid w:val="009F587D"/>
    <w:rsid w:val="009F6350"/>
    <w:rsid w:val="00A050ED"/>
    <w:rsid w:val="00A13E50"/>
    <w:rsid w:val="00A17CAC"/>
    <w:rsid w:val="00A22682"/>
    <w:rsid w:val="00A239D8"/>
    <w:rsid w:val="00A253BB"/>
    <w:rsid w:val="00A2561C"/>
    <w:rsid w:val="00A27AE5"/>
    <w:rsid w:val="00A362B5"/>
    <w:rsid w:val="00A43D33"/>
    <w:rsid w:val="00A45060"/>
    <w:rsid w:val="00A50E11"/>
    <w:rsid w:val="00A6051D"/>
    <w:rsid w:val="00A62017"/>
    <w:rsid w:val="00A62BA4"/>
    <w:rsid w:val="00A631C3"/>
    <w:rsid w:val="00A65152"/>
    <w:rsid w:val="00A74B54"/>
    <w:rsid w:val="00A8466F"/>
    <w:rsid w:val="00AA2D60"/>
    <w:rsid w:val="00AA379B"/>
    <w:rsid w:val="00AC0AEF"/>
    <w:rsid w:val="00AD0816"/>
    <w:rsid w:val="00AE201A"/>
    <w:rsid w:val="00AE27A7"/>
    <w:rsid w:val="00AF4A98"/>
    <w:rsid w:val="00AF5629"/>
    <w:rsid w:val="00B071AF"/>
    <w:rsid w:val="00B20517"/>
    <w:rsid w:val="00B3485C"/>
    <w:rsid w:val="00B40715"/>
    <w:rsid w:val="00B54DB7"/>
    <w:rsid w:val="00B57854"/>
    <w:rsid w:val="00B6097F"/>
    <w:rsid w:val="00B62B22"/>
    <w:rsid w:val="00B62EAC"/>
    <w:rsid w:val="00B66550"/>
    <w:rsid w:val="00B71211"/>
    <w:rsid w:val="00B938E8"/>
    <w:rsid w:val="00B946FF"/>
    <w:rsid w:val="00BA429D"/>
    <w:rsid w:val="00BA74AF"/>
    <w:rsid w:val="00BB1119"/>
    <w:rsid w:val="00BB642A"/>
    <w:rsid w:val="00BC380D"/>
    <w:rsid w:val="00BD0121"/>
    <w:rsid w:val="00BE5986"/>
    <w:rsid w:val="00BE735D"/>
    <w:rsid w:val="00BE79B2"/>
    <w:rsid w:val="00BF2C4D"/>
    <w:rsid w:val="00BF4CBB"/>
    <w:rsid w:val="00C01C6C"/>
    <w:rsid w:val="00C028C2"/>
    <w:rsid w:val="00C055F6"/>
    <w:rsid w:val="00C12561"/>
    <w:rsid w:val="00C161D6"/>
    <w:rsid w:val="00C17C8D"/>
    <w:rsid w:val="00C212A0"/>
    <w:rsid w:val="00C21A65"/>
    <w:rsid w:val="00C33819"/>
    <w:rsid w:val="00C3489E"/>
    <w:rsid w:val="00C41CD0"/>
    <w:rsid w:val="00C4610E"/>
    <w:rsid w:val="00C52B5A"/>
    <w:rsid w:val="00C558C8"/>
    <w:rsid w:val="00C64143"/>
    <w:rsid w:val="00C711E6"/>
    <w:rsid w:val="00C73017"/>
    <w:rsid w:val="00C7404D"/>
    <w:rsid w:val="00C80BB4"/>
    <w:rsid w:val="00C8336B"/>
    <w:rsid w:val="00C864D4"/>
    <w:rsid w:val="00C90B53"/>
    <w:rsid w:val="00C91C4B"/>
    <w:rsid w:val="00C92077"/>
    <w:rsid w:val="00CB154A"/>
    <w:rsid w:val="00CB5556"/>
    <w:rsid w:val="00CC27EE"/>
    <w:rsid w:val="00CC65CF"/>
    <w:rsid w:val="00CE129C"/>
    <w:rsid w:val="00CE4E96"/>
    <w:rsid w:val="00CE66E7"/>
    <w:rsid w:val="00CF0CD2"/>
    <w:rsid w:val="00CF1822"/>
    <w:rsid w:val="00CF6F8D"/>
    <w:rsid w:val="00D0304A"/>
    <w:rsid w:val="00D03D48"/>
    <w:rsid w:val="00D10353"/>
    <w:rsid w:val="00D14047"/>
    <w:rsid w:val="00D21EA7"/>
    <w:rsid w:val="00D2411E"/>
    <w:rsid w:val="00D254E2"/>
    <w:rsid w:val="00D43ED6"/>
    <w:rsid w:val="00D4464D"/>
    <w:rsid w:val="00D608E4"/>
    <w:rsid w:val="00D73940"/>
    <w:rsid w:val="00D760E0"/>
    <w:rsid w:val="00D90506"/>
    <w:rsid w:val="00DA02F6"/>
    <w:rsid w:val="00DB33FD"/>
    <w:rsid w:val="00DC7048"/>
    <w:rsid w:val="00DD0461"/>
    <w:rsid w:val="00DD0678"/>
    <w:rsid w:val="00DE6941"/>
    <w:rsid w:val="00E02FB9"/>
    <w:rsid w:val="00E13859"/>
    <w:rsid w:val="00E233B7"/>
    <w:rsid w:val="00E26A6E"/>
    <w:rsid w:val="00E46ED9"/>
    <w:rsid w:val="00E47351"/>
    <w:rsid w:val="00E615FA"/>
    <w:rsid w:val="00E62E46"/>
    <w:rsid w:val="00E62F27"/>
    <w:rsid w:val="00E64F1A"/>
    <w:rsid w:val="00E676F2"/>
    <w:rsid w:val="00E82B72"/>
    <w:rsid w:val="00E85066"/>
    <w:rsid w:val="00E91F73"/>
    <w:rsid w:val="00EA46BB"/>
    <w:rsid w:val="00EA470B"/>
    <w:rsid w:val="00EA4E9A"/>
    <w:rsid w:val="00EB0C6C"/>
    <w:rsid w:val="00EB50CC"/>
    <w:rsid w:val="00EB51AD"/>
    <w:rsid w:val="00EB603D"/>
    <w:rsid w:val="00EC7428"/>
    <w:rsid w:val="00ED6ADD"/>
    <w:rsid w:val="00EE1906"/>
    <w:rsid w:val="00EF2431"/>
    <w:rsid w:val="00EF6035"/>
    <w:rsid w:val="00F063B6"/>
    <w:rsid w:val="00F142FD"/>
    <w:rsid w:val="00F16EF9"/>
    <w:rsid w:val="00F23A7A"/>
    <w:rsid w:val="00F25F31"/>
    <w:rsid w:val="00F265DE"/>
    <w:rsid w:val="00F41441"/>
    <w:rsid w:val="00F47740"/>
    <w:rsid w:val="00F52671"/>
    <w:rsid w:val="00F55B50"/>
    <w:rsid w:val="00F571D4"/>
    <w:rsid w:val="00F61325"/>
    <w:rsid w:val="00F656BB"/>
    <w:rsid w:val="00F70715"/>
    <w:rsid w:val="00F71BBA"/>
    <w:rsid w:val="00F7304F"/>
    <w:rsid w:val="00F87E14"/>
    <w:rsid w:val="00F901C9"/>
    <w:rsid w:val="00F94706"/>
    <w:rsid w:val="00F96056"/>
    <w:rsid w:val="00FA2A23"/>
    <w:rsid w:val="00FB17DC"/>
    <w:rsid w:val="00FC1577"/>
    <w:rsid w:val="00FC16F7"/>
    <w:rsid w:val="00FC66C2"/>
    <w:rsid w:val="00FE5967"/>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B4C9941"/>
  <w15:docId w15:val="{632AE3FF-5C74-4EEF-A140-5353F1242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92D0A"/>
    <w:pPr>
      <w:spacing w:line="360" w:lineRule="exact"/>
      <w:jc w:val="both"/>
    </w:pPr>
    <w:rPr>
      <w:rFonts w:ascii="Roboto" w:hAnsi="Roboto"/>
      <w:sz w:val="20"/>
      <w:szCs w:val="20"/>
    </w:rPr>
  </w:style>
  <w:style w:type="paragraph" w:styleId="berschrift1">
    <w:name w:val="heading 1"/>
    <w:basedOn w:val="Standard"/>
    <w:next w:val="Standard"/>
    <w:link w:val="berschrift1Zchn"/>
    <w:uiPriority w:val="9"/>
    <w:qFormat/>
    <w:rsid w:val="00BE79B2"/>
    <w:pPr>
      <w:keepNext/>
      <w:keepLines/>
      <w:numPr>
        <w:numId w:val="1"/>
      </w:numPr>
      <w:spacing w:before="240" w:after="0"/>
      <w:ind w:left="567" w:hanging="567"/>
      <w:outlineLvl w:val="0"/>
    </w:pPr>
    <w:rPr>
      <w:rFonts w:eastAsiaTheme="majorEastAsia" w:cstheme="majorBidi"/>
      <w:b/>
      <w:sz w:val="28"/>
      <w:szCs w:val="28"/>
    </w:rPr>
  </w:style>
  <w:style w:type="paragraph" w:styleId="berschrift2">
    <w:name w:val="heading 2"/>
    <w:basedOn w:val="berschrift1"/>
    <w:next w:val="Standard"/>
    <w:link w:val="berschrift2Zchn"/>
    <w:uiPriority w:val="9"/>
    <w:unhideWhenUsed/>
    <w:qFormat/>
    <w:rsid w:val="00BE79B2"/>
    <w:pPr>
      <w:numPr>
        <w:ilvl w:val="1"/>
      </w:numPr>
      <w:ind w:left="567" w:hanging="567"/>
      <w:outlineLvl w:val="1"/>
    </w:pPr>
    <w:rPr>
      <w:sz w:val="24"/>
      <w:szCs w:val="24"/>
      <w:u w:val="single"/>
    </w:rPr>
  </w:style>
  <w:style w:type="paragraph" w:styleId="berschrift3">
    <w:name w:val="heading 3"/>
    <w:basedOn w:val="berschrift2"/>
    <w:next w:val="Standard"/>
    <w:link w:val="berschrift3Zchn"/>
    <w:uiPriority w:val="9"/>
    <w:unhideWhenUsed/>
    <w:qFormat/>
    <w:rsid w:val="00943658"/>
    <w:pPr>
      <w:numPr>
        <w:ilvl w:val="2"/>
      </w:numPr>
      <w:ind w:left="851" w:hanging="851"/>
      <w:outlineLvl w:val="2"/>
    </w:pPr>
    <w:rPr>
      <w:sz w:val="20"/>
      <w:szCs w:val="20"/>
      <w:u w: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EA470B"/>
    <w:pPr>
      <w:spacing w:after="0" w:line="240" w:lineRule="auto"/>
      <w:contextualSpacing/>
      <w:jc w:val="center"/>
    </w:pPr>
    <w:rPr>
      <w:rFonts w:eastAsiaTheme="majorEastAsia" w:cstheme="majorBidi"/>
      <w:spacing w:val="-10"/>
      <w:kern w:val="28"/>
      <w:sz w:val="36"/>
      <w:szCs w:val="36"/>
    </w:rPr>
  </w:style>
  <w:style w:type="character" w:customStyle="1" w:styleId="TitelZchn">
    <w:name w:val="Titel Zchn"/>
    <w:basedOn w:val="Absatz-Standardschriftart"/>
    <w:link w:val="Titel"/>
    <w:uiPriority w:val="10"/>
    <w:rsid w:val="00EA470B"/>
    <w:rPr>
      <w:rFonts w:ascii="Roboto" w:eastAsiaTheme="majorEastAsia" w:hAnsi="Roboto" w:cstheme="majorBidi"/>
      <w:spacing w:val="-10"/>
      <w:kern w:val="28"/>
      <w:sz w:val="36"/>
      <w:szCs w:val="36"/>
    </w:rPr>
  </w:style>
  <w:style w:type="character" w:customStyle="1" w:styleId="berschrift1Zchn">
    <w:name w:val="Überschrift 1 Zchn"/>
    <w:basedOn w:val="Absatz-Standardschriftart"/>
    <w:link w:val="berschrift1"/>
    <w:uiPriority w:val="9"/>
    <w:rsid w:val="00BE79B2"/>
    <w:rPr>
      <w:rFonts w:ascii="Roboto" w:eastAsiaTheme="majorEastAsia" w:hAnsi="Roboto" w:cstheme="majorBidi"/>
      <w:b/>
      <w:sz w:val="28"/>
      <w:szCs w:val="28"/>
    </w:rPr>
  </w:style>
  <w:style w:type="character" w:customStyle="1" w:styleId="berschrift2Zchn">
    <w:name w:val="Überschrift 2 Zchn"/>
    <w:basedOn w:val="Absatz-Standardschriftart"/>
    <w:link w:val="berschrift2"/>
    <w:uiPriority w:val="9"/>
    <w:rsid w:val="00BE79B2"/>
    <w:rPr>
      <w:rFonts w:ascii="Roboto" w:eastAsiaTheme="majorEastAsia" w:hAnsi="Roboto" w:cstheme="majorBidi"/>
      <w:b/>
      <w:sz w:val="24"/>
      <w:szCs w:val="24"/>
      <w:u w:val="single"/>
    </w:rPr>
  </w:style>
  <w:style w:type="character" w:customStyle="1" w:styleId="berschrift3Zchn">
    <w:name w:val="Überschrift 3 Zchn"/>
    <w:basedOn w:val="Absatz-Standardschriftart"/>
    <w:link w:val="berschrift3"/>
    <w:uiPriority w:val="9"/>
    <w:rsid w:val="00943658"/>
    <w:rPr>
      <w:rFonts w:ascii="Roboto" w:eastAsiaTheme="majorEastAsia" w:hAnsi="Roboto" w:cstheme="majorBidi"/>
      <w:b/>
      <w:sz w:val="20"/>
      <w:szCs w:val="20"/>
    </w:rPr>
  </w:style>
  <w:style w:type="paragraph" w:styleId="Listenabsatz">
    <w:name w:val="List Paragraph"/>
    <w:basedOn w:val="Standard"/>
    <w:uiPriority w:val="34"/>
    <w:qFormat/>
    <w:rsid w:val="005C2953"/>
    <w:pPr>
      <w:ind w:left="720"/>
      <w:contextualSpacing/>
    </w:pPr>
  </w:style>
  <w:style w:type="character" w:styleId="Kommentarzeichen">
    <w:name w:val="annotation reference"/>
    <w:basedOn w:val="Absatz-Standardschriftart"/>
    <w:uiPriority w:val="99"/>
    <w:semiHidden/>
    <w:unhideWhenUsed/>
    <w:rsid w:val="00391814"/>
    <w:rPr>
      <w:sz w:val="16"/>
      <w:szCs w:val="16"/>
    </w:rPr>
  </w:style>
  <w:style w:type="paragraph" w:styleId="Kommentartext">
    <w:name w:val="annotation text"/>
    <w:basedOn w:val="Standard"/>
    <w:link w:val="KommentartextZchn"/>
    <w:uiPriority w:val="99"/>
    <w:semiHidden/>
    <w:unhideWhenUsed/>
    <w:rsid w:val="00391814"/>
    <w:pPr>
      <w:spacing w:line="240" w:lineRule="auto"/>
    </w:pPr>
  </w:style>
  <w:style w:type="character" w:customStyle="1" w:styleId="KommentartextZchn">
    <w:name w:val="Kommentartext Zchn"/>
    <w:basedOn w:val="Absatz-Standardschriftart"/>
    <w:link w:val="Kommentartext"/>
    <w:uiPriority w:val="99"/>
    <w:semiHidden/>
    <w:rsid w:val="00391814"/>
    <w:rPr>
      <w:rFonts w:ascii="Roboto" w:hAnsi="Roboto"/>
      <w:sz w:val="20"/>
      <w:szCs w:val="20"/>
    </w:rPr>
  </w:style>
  <w:style w:type="paragraph" w:styleId="Kommentarthema">
    <w:name w:val="annotation subject"/>
    <w:basedOn w:val="Kommentartext"/>
    <w:next w:val="Kommentartext"/>
    <w:link w:val="KommentarthemaZchn"/>
    <w:uiPriority w:val="99"/>
    <w:semiHidden/>
    <w:unhideWhenUsed/>
    <w:rsid w:val="00391814"/>
    <w:rPr>
      <w:b/>
      <w:bCs/>
    </w:rPr>
  </w:style>
  <w:style w:type="character" w:customStyle="1" w:styleId="KommentarthemaZchn">
    <w:name w:val="Kommentarthema Zchn"/>
    <w:basedOn w:val="KommentartextZchn"/>
    <w:link w:val="Kommentarthema"/>
    <w:uiPriority w:val="99"/>
    <w:semiHidden/>
    <w:rsid w:val="00391814"/>
    <w:rPr>
      <w:rFonts w:ascii="Roboto" w:hAnsi="Roboto"/>
      <w:b/>
      <w:bCs/>
      <w:sz w:val="20"/>
      <w:szCs w:val="20"/>
    </w:rPr>
  </w:style>
  <w:style w:type="paragraph" w:styleId="Sprechblasentext">
    <w:name w:val="Balloon Text"/>
    <w:basedOn w:val="Standard"/>
    <w:link w:val="SprechblasentextZchn"/>
    <w:uiPriority w:val="99"/>
    <w:semiHidden/>
    <w:unhideWhenUsed/>
    <w:rsid w:val="0039181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91814"/>
    <w:rPr>
      <w:rFonts w:ascii="Segoe UI" w:hAnsi="Segoe UI" w:cs="Segoe UI"/>
      <w:sz w:val="18"/>
      <w:szCs w:val="18"/>
    </w:rPr>
  </w:style>
  <w:style w:type="paragraph" w:styleId="berarbeitung">
    <w:name w:val="Revision"/>
    <w:hidden/>
    <w:uiPriority w:val="99"/>
    <w:semiHidden/>
    <w:rsid w:val="009148F9"/>
    <w:pPr>
      <w:spacing w:after="0" w:line="240" w:lineRule="auto"/>
    </w:pPr>
    <w:rPr>
      <w:rFonts w:ascii="Roboto" w:hAnsi="Roboto"/>
      <w:sz w:val="20"/>
      <w:szCs w:val="20"/>
    </w:rPr>
  </w:style>
  <w:style w:type="paragraph" w:styleId="Kopfzeile">
    <w:name w:val="header"/>
    <w:basedOn w:val="Standard"/>
    <w:link w:val="KopfzeileZchn"/>
    <w:uiPriority w:val="99"/>
    <w:unhideWhenUsed/>
    <w:rsid w:val="004E44A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E44AC"/>
    <w:rPr>
      <w:rFonts w:ascii="Roboto" w:hAnsi="Roboto"/>
      <w:sz w:val="20"/>
      <w:szCs w:val="20"/>
    </w:rPr>
  </w:style>
  <w:style w:type="paragraph" w:styleId="Fuzeile">
    <w:name w:val="footer"/>
    <w:basedOn w:val="Standard"/>
    <w:link w:val="FuzeileZchn"/>
    <w:uiPriority w:val="99"/>
    <w:unhideWhenUsed/>
    <w:rsid w:val="004E44A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E44AC"/>
    <w:rPr>
      <w:rFonts w:ascii="Roboto" w:hAnsi="Roboto"/>
      <w:sz w:val="20"/>
      <w:szCs w:val="20"/>
    </w:rPr>
  </w:style>
  <w:style w:type="table" w:styleId="Tabellenraster">
    <w:name w:val="Table Grid"/>
    <w:basedOn w:val="NormaleTabelle"/>
    <w:uiPriority w:val="39"/>
    <w:rsid w:val="00BE79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1">
    <w:name w:val="toc 1"/>
    <w:basedOn w:val="Standard"/>
    <w:next w:val="Standard"/>
    <w:autoRedefine/>
    <w:uiPriority w:val="39"/>
    <w:unhideWhenUsed/>
    <w:rsid w:val="009F6350"/>
    <w:pPr>
      <w:spacing w:after="100"/>
    </w:pPr>
  </w:style>
  <w:style w:type="paragraph" w:styleId="Verzeichnis2">
    <w:name w:val="toc 2"/>
    <w:basedOn w:val="Standard"/>
    <w:next w:val="Standard"/>
    <w:autoRedefine/>
    <w:uiPriority w:val="39"/>
    <w:unhideWhenUsed/>
    <w:rsid w:val="009F6350"/>
    <w:pPr>
      <w:spacing w:after="100"/>
      <w:ind w:left="200"/>
    </w:pPr>
  </w:style>
  <w:style w:type="character" w:styleId="Hyperlink">
    <w:name w:val="Hyperlink"/>
    <w:basedOn w:val="Absatz-Standardschriftart"/>
    <w:uiPriority w:val="99"/>
    <w:unhideWhenUsed/>
    <w:rsid w:val="009F6350"/>
    <w:rPr>
      <w:color w:val="0563C1" w:themeColor="hyperlink"/>
      <w:u w:val="single"/>
    </w:rPr>
  </w:style>
  <w:style w:type="character" w:styleId="BesuchterLink">
    <w:name w:val="FollowedHyperlink"/>
    <w:basedOn w:val="Absatz-Standardschriftart"/>
    <w:uiPriority w:val="99"/>
    <w:semiHidden/>
    <w:unhideWhenUsed/>
    <w:rsid w:val="007B2AEA"/>
    <w:rPr>
      <w:color w:val="954F72" w:themeColor="followedHyperlink"/>
      <w:u w:val="single"/>
    </w:rPr>
  </w:style>
  <w:style w:type="paragraph" w:styleId="Funotentext">
    <w:name w:val="footnote text"/>
    <w:basedOn w:val="Standard"/>
    <w:link w:val="FunotentextZchn"/>
    <w:rsid w:val="000C4216"/>
    <w:pPr>
      <w:spacing w:after="0" w:line="240" w:lineRule="auto"/>
      <w:jc w:val="left"/>
    </w:pPr>
    <w:rPr>
      <w:rFonts w:ascii="Arial" w:eastAsia="Times New Roman" w:hAnsi="Arial" w:cs="Times New Roman"/>
      <w:lang w:eastAsia="de-DE"/>
    </w:rPr>
  </w:style>
  <w:style w:type="character" w:customStyle="1" w:styleId="FunotentextZchn">
    <w:name w:val="Fußnotentext Zchn"/>
    <w:basedOn w:val="Absatz-Standardschriftart"/>
    <w:link w:val="Funotentext"/>
    <w:rsid w:val="000C4216"/>
    <w:rPr>
      <w:rFonts w:ascii="Arial" w:eastAsia="Times New Roman" w:hAnsi="Arial" w:cs="Times New Roman"/>
      <w:sz w:val="20"/>
      <w:szCs w:val="20"/>
      <w:lang w:eastAsia="de-DE"/>
    </w:rPr>
  </w:style>
  <w:style w:type="character" w:styleId="Funotenzeichen">
    <w:name w:val="footnote reference"/>
    <w:rsid w:val="000C4216"/>
    <w:rPr>
      <w:vertAlign w:val="superscript"/>
    </w:rPr>
  </w:style>
  <w:style w:type="paragraph" w:customStyle="1" w:styleId="ctbl">
    <w:name w:val="ctbl"/>
    <w:basedOn w:val="Standard"/>
    <w:rsid w:val="00D90506"/>
    <w:pPr>
      <w:spacing w:before="100" w:beforeAutospacing="1" w:after="100" w:afterAutospacing="1" w:line="240" w:lineRule="auto"/>
      <w:jc w:val="left"/>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5650702">
      <w:bodyDiv w:val="1"/>
      <w:marLeft w:val="0"/>
      <w:marRight w:val="0"/>
      <w:marTop w:val="0"/>
      <w:marBottom w:val="0"/>
      <w:divBdr>
        <w:top w:val="none" w:sz="0" w:space="0" w:color="auto"/>
        <w:left w:val="none" w:sz="0" w:space="0" w:color="auto"/>
        <w:bottom w:val="none" w:sz="0" w:space="0" w:color="auto"/>
        <w:right w:val="none" w:sz="0" w:space="0" w:color="auto"/>
      </w:divBdr>
    </w:div>
    <w:div w:id="1059792157">
      <w:bodyDiv w:val="1"/>
      <w:marLeft w:val="0"/>
      <w:marRight w:val="0"/>
      <w:marTop w:val="0"/>
      <w:marBottom w:val="0"/>
      <w:divBdr>
        <w:top w:val="none" w:sz="0" w:space="0" w:color="auto"/>
        <w:left w:val="none" w:sz="0" w:space="0" w:color="auto"/>
        <w:bottom w:val="none" w:sz="0" w:space="0" w:color="auto"/>
        <w:right w:val="none" w:sz="0" w:space="0" w:color="auto"/>
      </w:divBdr>
    </w:div>
    <w:div w:id="1121730206">
      <w:bodyDiv w:val="1"/>
      <w:marLeft w:val="0"/>
      <w:marRight w:val="0"/>
      <w:marTop w:val="0"/>
      <w:marBottom w:val="0"/>
      <w:divBdr>
        <w:top w:val="none" w:sz="0" w:space="0" w:color="auto"/>
        <w:left w:val="none" w:sz="0" w:space="0" w:color="auto"/>
        <w:bottom w:val="none" w:sz="0" w:space="0" w:color="auto"/>
        <w:right w:val="none" w:sz="0" w:space="0" w:color="auto"/>
      </w:divBdr>
    </w:div>
    <w:div w:id="1315455968">
      <w:bodyDiv w:val="1"/>
      <w:marLeft w:val="0"/>
      <w:marRight w:val="0"/>
      <w:marTop w:val="0"/>
      <w:marBottom w:val="0"/>
      <w:divBdr>
        <w:top w:val="none" w:sz="0" w:space="0" w:color="auto"/>
        <w:left w:val="none" w:sz="0" w:space="0" w:color="auto"/>
        <w:bottom w:val="none" w:sz="0" w:space="0" w:color="auto"/>
        <w:right w:val="none" w:sz="0" w:space="0" w:color="auto"/>
      </w:divBdr>
    </w:div>
    <w:div w:id="1520007489">
      <w:bodyDiv w:val="1"/>
      <w:marLeft w:val="0"/>
      <w:marRight w:val="0"/>
      <w:marTop w:val="0"/>
      <w:marBottom w:val="0"/>
      <w:divBdr>
        <w:top w:val="none" w:sz="0" w:space="0" w:color="auto"/>
        <w:left w:val="none" w:sz="0" w:space="0" w:color="auto"/>
        <w:bottom w:val="none" w:sz="0" w:space="0" w:color="auto"/>
        <w:right w:val="none" w:sz="0" w:space="0" w:color="auto"/>
      </w:divBdr>
    </w:div>
    <w:div w:id="1846899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0" Type="http://schemas.openxmlformats.org/officeDocument/2006/relationships/hyperlink" Target="mailto:info@kompetenzzentrum-contracting.de" TargetMode="External"/><Relationship Id="rId4" Type="http://schemas.openxmlformats.org/officeDocument/2006/relationships/styles" Target="styles.xml"/><Relationship Id="rId9" Type="http://schemas.openxmlformats.org/officeDocument/2006/relationships/hyperlink" Target="http://www.kompetenzzentrum-contracting.de"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999929 xmlns="http://www.datev.de/BSOffice/999929">9d93dcfa-a149-44f5-844f-1943da7f08ac</BSO999929>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812EDF-98F9-4213-860B-EF8DB3D7DC53}">
  <ds:schemaRefs>
    <ds:schemaRef ds:uri="http://www.datev.de/BSOffice/999929"/>
  </ds:schemaRefs>
</ds:datastoreItem>
</file>

<file path=customXml/itemProps2.xml><?xml version="1.0" encoding="utf-8"?>
<ds:datastoreItem xmlns:ds="http://schemas.openxmlformats.org/officeDocument/2006/customXml" ds:itemID="{CD4BA505-1BEE-4CE9-AE54-548CB238B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520</Words>
  <Characters>3280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 Dominik Jonas</dc:creator>
  <cp:keywords/>
  <dc:description/>
  <cp:lastModifiedBy>Losch, Stefan</cp:lastModifiedBy>
  <cp:revision>5</cp:revision>
  <cp:lastPrinted>2023-01-17T20:23:00Z</cp:lastPrinted>
  <dcterms:created xsi:type="dcterms:W3CDTF">2023-08-03T09:36:00Z</dcterms:created>
  <dcterms:modified xsi:type="dcterms:W3CDTF">2023-08-04T13:10:00Z</dcterms:modified>
</cp:coreProperties>
</file>