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4D61" w14:textId="77777777" w:rsidR="00E74BBE" w:rsidRPr="00E74BBE" w:rsidRDefault="00E74BBE" w:rsidP="00E74BBE">
      <w:pPr>
        <w:spacing w:after="160"/>
        <w:rPr>
          <w:rFonts w:ascii="Roboto" w:hAnsi="Roboto"/>
          <w:b/>
          <w:bCs/>
          <w:szCs w:val="20"/>
        </w:rPr>
      </w:pPr>
      <w:r w:rsidRPr="00E74BBE">
        <w:rPr>
          <w:rFonts w:ascii="Roboto" w:hAnsi="Roboto"/>
          <w:b/>
          <w:bCs/>
          <w:szCs w:val="20"/>
        </w:rPr>
        <w:t>Nutzungshinweise</w:t>
      </w:r>
    </w:p>
    <w:p w14:paraId="3E585FD3" w14:textId="77777777" w:rsidR="00E74BBE" w:rsidRPr="00E74BBE" w:rsidRDefault="00E74BBE" w:rsidP="00E74BBE">
      <w:pPr>
        <w:spacing w:after="160"/>
        <w:rPr>
          <w:rFonts w:ascii="Roboto" w:hAnsi="Roboto"/>
          <w:szCs w:val="20"/>
        </w:rPr>
      </w:pPr>
      <w:r w:rsidRPr="00E74BBE">
        <w:rPr>
          <w:rFonts w:ascii="Roboto" w:hAnsi="Roboto"/>
          <w:szCs w:val="20"/>
        </w:rP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5F60F678" w14:textId="77777777" w:rsidR="00E74BBE" w:rsidRPr="00E74BBE" w:rsidRDefault="00E74BBE" w:rsidP="00E74BBE">
      <w:pPr>
        <w:spacing w:after="160"/>
        <w:rPr>
          <w:rFonts w:ascii="Roboto" w:hAnsi="Roboto"/>
          <w:szCs w:val="20"/>
        </w:rPr>
      </w:pPr>
      <w:r w:rsidRPr="00E74BBE">
        <w:rPr>
          <w:rFonts w:ascii="Roboto" w:hAnsi="Roboto"/>
          <w:szCs w:val="20"/>
        </w:rPr>
        <w:t xml:space="preserve">Das vorliegende Musterdokument ist Teil des dena-Leitfadens „Energiespar-Contracting (ESC) – Effizienzmaßnahmen mit Einspargarantie erfolgreich umsetzen“, der unter www.kompetenzzentrum-contracting.de heruntergeladen werden kann. </w:t>
      </w:r>
    </w:p>
    <w:p w14:paraId="25DC4B1D" w14:textId="77777777" w:rsidR="00E74BBE" w:rsidRPr="00E74BBE" w:rsidRDefault="00E74BBE" w:rsidP="00E74BBE">
      <w:pPr>
        <w:spacing w:after="160"/>
        <w:rPr>
          <w:rFonts w:ascii="Roboto" w:hAnsi="Roboto"/>
          <w:b/>
          <w:bCs/>
          <w:szCs w:val="20"/>
        </w:rPr>
      </w:pPr>
      <w:r w:rsidRPr="00E74BBE">
        <w:rPr>
          <w:rFonts w:ascii="Roboto" w:hAnsi="Roboto"/>
          <w:b/>
          <w:bCs/>
          <w:szCs w:val="20"/>
        </w:rPr>
        <w:t>Nutzungsrechte</w:t>
      </w:r>
    </w:p>
    <w:p w14:paraId="0F3A5222" w14:textId="77777777" w:rsidR="00E74BBE" w:rsidRPr="00E74BBE" w:rsidRDefault="00E74BBE" w:rsidP="00E74BBE">
      <w:pPr>
        <w:spacing w:after="160"/>
        <w:rPr>
          <w:rFonts w:ascii="Roboto" w:hAnsi="Roboto"/>
          <w:szCs w:val="20"/>
        </w:rPr>
      </w:pPr>
      <w:r w:rsidRPr="00E74BBE">
        <w:rPr>
          <w:rFonts w:ascii="Roboto" w:hAnsi="Roboto"/>
          <w:szCs w:val="20"/>
        </w:rPr>
        <w:t>Das vorliegende Musterdokument muss individualisiert und an das jeweilige ESC-Projekt angepasst werden. Bitte benennen Sie bei der Nutzung die dena wie folgt als Urheber: „Erstellt auf Grundlage einer Mustervorlage der Deutschen Energie-Agentur GmbH (dena).“</w:t>
      </w:r>
    </w:p>
    <w:p w14:paraId="4B6D977A" w14:textId="77777777" w:rsidR="00E74BBE" w:rsidRPr="00E74BBE" w:rsidRDefault="00E74BBE" w:rsidP="00E74BBE">
      <w:pPr>
        <w:spacing w:after="160"/>
        <w:rPr>
          <w:rFonts w:ascii="Roboto" w:hAnsi="Roboto"/>
          <w:szCs w:val="20"/>
        </w:rPr>
      </w:pPr>
      <w:r w:rsidRPr="00E74BBE">
        <w:rPr>
          <w:rFonts w:ascii="Roboto" w:hAnsi="Roboto"/>
          <w:szCs w:val="20"/>
        </w:rPr>
        <w:t xml:space="preserve">Es wird empfohlen, die jeweils aktuellste Version zu verwenden. </w:t>
      </w:r>
    </w:p>
    <w:p w14:paraId="4658F4D8" w14:textId="77777777" w:rsidR="00E74BBE" w:rsidRPr="00E74BBE" w:rsidRDefault="00E74BBE" w:rsidP="00E74BBE">
      <w:pPr>
        <w:spacing w:after="160"/>
        <w:rPr>
          <w:rFonts w:ascii="Roboto" w:hAnsi="Roboto"/>
          <w:b/>
          <w:bCs/>
          <w:szCs w:val="20"/>
        </w:rPr>
      </w:pPr>
      <w:r w:rsidRPr="00E74BBE">
        <w:rPr>
          <w:rFonts w:ascii="Roboto" w:hAnsi="Roboto"/>
          <w:b/>
          <w:bCs/>
          <w:szCs w:val="20"/>
        </w:rPr>
        <w:t>Haftungsausschluss</w:t>
      </w:r>
    </w:p>
    <w:p w14:paraId="5DB5CDEC" w14:textId="77777777" w:rsidR="00E74BBE" w:rsidRPr="00E74BBE" w:rsidRDefault="00E74BBE" w:rsidP="00E74BBE">
      <w:pPr>
        <w:spacing w:after="160"/>
        <w:rPr>
          <w:rFonts w:ascii="Roboto" w:hAnsi="Roboto"/>
          <w:szCs w:val="20"/>
        </w:rPr>
      </w:pPr>
      <w:r w:rsidRPr="00E74BBE">
        <w:rPr>
          <w:rFonts w:ascii="Roboto" w:hAnsi="Roboto"/>
          <w:szCs w:val="20"/>
        </w:rPr>
        <w:t>Das vorliegende Musterdokument wurde mit größter Sorgfalt entwickelt. Die dena übernimmt jedoch keine Gewähr für die Aktualität, Richtigkeit und Vollständigkeit der zur Verfügung gestellten Inhalte und Berechnungen. Hinweise und Korrekturvorschläge können an info@kompetenzzentrum-contracting.de gesendet werden.</w:t>
      </w:r>
    </w:p>
    <w:p w14:paraId="18C939AB" w14:textId="7A8006A0" w:rsidR="00E74BBE" w:rsidRPr="00E74BBE" w:rsidRDefault="00E74BBE" w:rsidP="00E74BBE">
      <w:pPr>
        <w:spacing w:after="160"/>
        <w:rPr>
          <w:rFonts w:ascii="Roboto" w:hAnsi="Roboto"/>
          <w:szCs w:val="20"/>
        </w:rPr>
      </w:pPr>
      <w:r w:rsidRPr="00E74BBE">
        <w:rPr>
          <w:rFonts w:ascii="Roboto" w:hAnsi="Roboto"/>
          <w:szCs w:val="20"/>
        </w:rP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1C8B2568" w14:textId="77777777" w:rsidR="00E74BBE" w:rsidRPr="00E74BBE" w:rsidRDefault="00E74BBE" w:rsidP="00E74BBE">
      <w:pPr>
        <w:spacing w:after="160"/>
        <w:rPr>
          <w:rFonts w:ascii="Roboto" w:hAnsi="Roboto"/>
          <w:b/>
          <w:bCs/>
          <w:szCs w:val="20"/>
        </w:rPr>
      </w:pPr>
      <w:r w:rsidRPr="00E74BBE">
        <w:rPr>
          <w:rFonts w:ascii="Roboto" w:hAnsi="Roboto"/>
          <w:b/>
          <w:bCs/>
          <w:szCs w:val="20"/>
        </w:rPr>
        <w:br w:type="page"/>
      </w:r>
    </w:p>
    <w:p w14:paraId="3FE620AB" w14:textId="77777777" w:rsidR="00334417" w:rsidRPr="00DA6D6D" w:rsidRDefault="00334417" w:rsidP="00E74BBE">
      <w:pPr>
        <w:spacing w:line="300" w:lineRule="exact"/>
        <w:ind w:right="-850"/>
        <w:rPr>
          <w:rFonts w:cs="Arial"/>
        </w:rPr>
      </w:pPr>
    </w:p>
    <w:sdt>
      <w:sdtPr>
        <w:rPr>
          <w:rFonts w:asciiTheme="minorHAnsi" w:hAnsiTheme="minorHAnsi" w:cs="Arial"/>
          <w:noProof/>
          <w:sz w:val="22"/>
          <w:szCs w:val="20"/>
        </w:rPr>
        <w:alias w:val="Empfänger"/>
        <w:tag w:val="Empfänger"/>
        <w:id w:val="31549968"/>
        <w:placeholder>
          <w:docPart w:val="FD8959AC6862475A94FB4B18D25957E3"/>
        </w:placeholder>
      </w:sdtPr>
      <w:sdtEndPr/>
      <w:sdtContent>
        <w:sdt>
          <w:sdtPr>
            <w:rPr>
              <w:rFonts w:asciiTheme="minorHAnsi" w:hAnsiTheme="minorHAnsi" w:cs="Arial"/>
              <w:noProof/>
              <w:sz w:val="22"/>
              <w:szCs w:val="20"/>
            </w:rPr>
            <w:alias w:val="Empfänger"/>
            <w:tag w:val="Empfänger"/>
            <w:id w:val="-1864736054"/>
            <w:placeholder>
              <w:docPart w:val="6794BCB349CE4F62ADD087E59B9EECF9"/>
            </w:placeholder>
          </w:sdtPr>
          <w:sdtEndPr/>
          <w:sdtContent>
            <w:sdt>
              <w:sdtPr>
                <w:rPr>
                  <w:rFonts w:asciiTheme="minorHAnsi" w:hAnsiTheme="minorHAnsi" w:cs="Arial"/>
                  <w:noProof/>
                  <w:sz w:val="22"/>
                  <w:szCs w:val="20"/>
                </w:rPr>
                <w:alias w:val="Empfänger"/>
                <w:tag w:val="Empfänger"/>
                <w:id w:val="-743188190"/>
                <w:placeholder>
                  <w:docPart w:val="9EE1D23FFD0C4C939A3D57C5C5CAA95F"/>
                </w:placeholder>
              </w:sdtPr>
              <w:sdtEndPr/>
              <w:sdtContent>
                <w:sdt>
                  <w:sdtPr>
                    <w:rPr>
                      <w:rFonts w:asciiTheme="minorHAnsi" w:hAnsiTheme="minorHAnsi" w:cs="Arial"/>
                      <w:noProof/>
                      <w:sz w:val="22"/>
                      <w:szCs w:val="20"/>
                    </w:rPr>
                    <w:alias w:val="Empfänger"/>
                    <w:tag w:val="Empfänger"/>
                    <w:id w:val="213402524"/>
                    <w:placeholder>
                      <w:docPart w:val="3A9F7BEE547447568AF7DCCB397F0203"/>
                    </w:placeholder>
                  </w:sdtPr>
                  <w:sdtEndPr/>
                  <w:sdtContent>
                    <w:sdt>
                      <w:sdtPr>
                        <w:rPr>
                          <w:rFonts w:asciiTheme="minorHAnsi" w:hAnsiTheme="minorHAnsi" w:cs="Arial"/>
                          <w:noProof/>
                          <w:sz w:val="22"/>
                          <w:szCs w:val="20"/>
                        </w:rPr>
                        <w:alias w:val="Empfänger"/>
                        <w:tag w:val="Empfänger"/>
                        <w:id w:val="387925072"/>
                        <w:placeholder>
                          <w:docPart w:val="36E5C10539DD43F196FA621F41B0E655"/>
                        </w:placeholder>
                      </w:sdtPr>
                      <w:sdtEndPr/>
                      <w:sdtContent>
                        <w:p w14:paraId="3166F1FC" w14:textId="77777777" w:rsidR="00516647" w:rsidRPr="00DA6D6D" w:rsidRDefault="00516647" w:rsidP="00F513A7">
                          <w:pPr>
                            <w:spacing w:line="300" w:lineRule="exact"/>
                            <w:rPr>
                              <w:rFonts w:cs="Arial"/>
                              <w:noProof/>
                              <w:sz w:val="22"/>
                              <w:szCs w:val="20"/>
                            </w:rPr>
                          </w:pPr>
                        </w:p>
                        <w:p w14:paraId="5AB9EBAE" w14:textId="77777777" w:rsidR="00DA7F6F" w:rsidRPr="00DA6D6D" w:rsidRDefault="005E0EF6" w:rsidP="00F513A7">
                          <w:pPr>
                            <w:spacing w:line="300" w:lineRule="exact"/>
                            <w:rPr>
                              <w:rFonts w:eastAsia="Times New Roman" w:cs="Arial"/>
                              <w:b/>
                              <w:szCs w:val="20"/>
                            </w:rPr>
                          </w:pPr>
                          <w:r w:rsidRPr="00DA6D6D">
                            <w:rPr>
                              <w:rFonts w:eastAsia="Times New Roman" w:cs="Arial"/>
                              <w:b/>
                              <w:szCs w:val="20"/>
                            </w:rPr>
                            <w:t xml:space="preserve">Per Mail </w:t>
                          </w:r>
                          <w:r w:rsidR="00B367F1" w:rsidRPr="00DA6D6D">
                            <w:rPr>
                              <w:rFonts w:eastAsia="Times New Roman" w:cs="Arial"/>
                              <w:b/>
                              <w:szCs w:val="20"/>
                            </w:rPr>
                            <w:t xml:space="preserve">an die Bieter </w:t>
                          </w:r>
                          <w:r w:rsidRPr="00DA6D6D">
                            <w:rPr>
                              <w:rFonts w:eastAsia="Times New Roman" w:cs="Arial"/>
                              <w:b/>
                              <w:szCs w:val="20"/>
                            </w:rPr>
                            <w:t xml:space="preserve">über die Vergabeplattform </w:t>
                          </w:r>
                        </w:p>
                        <w:p w14:paraId="5BD0FF6F" w14:textId="3B32108D" w:rsidR="001A797D" w:rsidRPr="00DA6D6D" w:rsidRDefault="00324EA3" w:rsidP="00F513A7">
                          <w:pPr>
                            <w:pStyle w:val="Empfnger"/>
                            <w:spacing w:line="300" w:lineRule="exact"/>
                            <w:jc w:val="both"/>
                            <w:rPr>
                              <w:rFonts w:ascii="Arial" w:hAnsi="Arial" w:cs="Arial"/>
                              <w:noProof w:val="0"/>
                              <w:sz w:val="20"/>
                              <w:szCs w:val="20"/>
                            </w:rPr>
                          </w:pPr>
                          <w:r w:rsidRPr="009B3BD4">
                            <w:rPr>
                              <w:rFonts w:ascii="Arial" w:hAnsi="Arial" w:cs="Arial"/>
                              <w:noProof w:val="0"/>
                              <w:sz w:val="20"/>
                              <w:szCs w:val="20"/>
                              <w:highlight w:val="lightGray"/>
                            </w:rPr>
                            <w:t>…</w:t>
                          </w:r>
                        </w:p>
                        <w:p w14:paraId="7BE439FC" w14:textId="77777777" w:rsidR="00334417" w:rsidRPr="00DA6D6D" w:rsidRDefault="00323EE3" w:rsidP="00F513A7">
                          <w:pPr>
                            <w:pStyle w:val="Empfnger"/>
                            <w:spacing w:line="300" w:lineRule="exact"/>
                            <w:jc w:val="both"/>
                            <w:rPr>
                              <w:rFonts w:ascii="Arial" w:hAnsi="Arial" w:cs="Arial"/>
                              <w:noProof w:val="0"/>
                              <w:sz w:val="20"/>
                              <w:szCs w:val="20"/>
                            </w:rPr>
                          </w:pPr>
                        </w:p>
                      </w:sdtContent>
                    </w:sdt>
                  </w:sdtContent>
                </w:sdt>
              </w:sdtContent>
            </w:sdt>
          </w:sdtContent>
        </w:sdt>
      </w:sdtContent>
    </w:sdt>
    <w:p w14:paraId="4FC11BB5" w14:textId="77777777" w:rsidR="008B5C45" w:rsidRPr="00DA6D6D" w:rsidRDefault="008B5C45" w:rsidP="00F513A7">
      <w:pPr>
        <w:spacing w:line="300" w:lineRule="exact"/>
        <w:rPr>
          <w:rFonts w:cs="Arial"/>
        </w:rPr>
      </w:pPr>
    </w:p>
    <w:p w14:paraId="3E50D016" w14:textId="7A75A460" w:rsidR="00314DC4" w:rsidRDefault="00314DC4" w:rsidP="00F513A7">
      <w:pPr>
        <w:spacing w:line="300" w:lineRule="exact"/>
        <w:rPr>
          <w:rFonts w:cs="Arial"/>
        </w:rPr>
      </w:pPr>
    </w:p>
    <w:p w14:paraId="0E2FDEF4" w14:textId="77777777" w:rsidR="00324EA3" w:rsidRPr="00DA6D6D" w:rsidRDefault="00324EA3" w:rsidP="00F513A7">
      <w:pPr>
        <w:spacing w:line="300" w:lineRule="exact"/>
        <w:rPr>
          <w:rFonts w:cs="Arial"/>
        </w:rPr>
      </w:pPr>
    </w:p>
    <w:p w14:paraId="3D4BB3F5" w14:textId="77777777" w:rsidR="008B5C45" w:rsidRPr="00DA6D6D" w:rsidRDefault="008B5C45" w:rsidP="00F513A7">
      <w:pPr>
        <w:spacing w:line="300" w:lineRule="exact"/>
        <w:rPr>
          <w:rFonts w:cs="Arial"/>
        </w:rPr>
      </w:pPr>
    </w:p>
    <w:p w14:paraId="1C43A149" w14:textId="478D5350" w:rsidR="00145F5A" w:rsidRPr="00DA6D6D" w:rsidRDefault="00037B7A" w:rsidP="00F513A7">
      <w:pPr>
        <w:spacing w:line="300" w:lineRule="exact"/>
        <w:jc w:val="right"/>
        <w:rPr>
          <w:rFonts w:cs="Arial"/>
        </w:rPr>
      </w:pPr>
      <w:r w:rsidRPr="009B3BD4">
        <w:rPr>
          <w:rFonts w:cs="Arial"/>
          <w:highlight w:val="lightGray"/>
        </w:rPr>
        <w:t>…</w:t>
      </w:r>
      <w:proofErr w:type="gramStart"/>
      <w:r w:rsidRPr="009B3BD4">
        <w:rPr>
          <w:rFonts w:cs="Arial"/>
          <w:highlight w:val="lightGray"/>
        </w:rPr>
        <w:t>…….</w:t>
      </w:r>
      <w:proofErr w:type="gramEnd"/>
      <w:r w:rsidRPr="009B3BD4">
        <w:rPr>
          <w:rFonts w:cs="Arial"/>
          <w:highlight w:val="lightGray"/>
        </w:rPr>
        <w:t>.</w:t>
      </w:r>
      <w:r w:rsidR="0021777B" w:rsidRPr="009B3BD4">
        <w:rPr>
          <w:rFonts w:cs="Arial"/>
          <w:highlight w:val="lightGray"/>
        </w:rPr>
        <w:t>,</w:t>
      </w:r>
      <w:r w:rsidR="0021777B" w:rsidRPr="00DA6D6D">
        <w:rPr>
          <w:rFonts w:cs="Arial"/>
        </w:rPr>
        <w:t xml:space="preserve"> den </w:t>
      </w:r>
      <w:r w:rsidR="00557336" w:rsidRPr="009B3BD4">
        <w:rPr>
          <w:rFonts w:cs="Arial"/>
          <w:highlight w:val="lightGray"/>
        </w:rPr>
        <w:t>……</w:t>
      </w:r>
    </w:p>
    <w:p w14:paraId="698F3AD8" w14:textId="77777777" w:rsidR="00334417" w:rsidRPr="00DA6D6D" w:rsidRDefault="00334417" w:rsidP="00F513A7">
      <w:pPr>
        <w:autoSpaceDE w:val="0"/>
        <w:autoSpaceDN w:val="0"/>
        <w:adjustRightInd w:val="0"/>
        <w:spacing w:line="300" w:lineRule="exact"/>
        <w:rPr>
          <w:rFonts w:eastAsia="Calibri" w:cs="Arial"/>
          <w:color w:val="000000"/>
          <w:szCs w:val="20"/>
        </w:rPr>
      </w:pPr>
    </w:p>
    <w:p w14:paraId="36D15BB1" w14:textId="77777777" w:rsidR="008A39C6" w:rsidRPr="00DA6D6D" w:rsidRDefault="008A39C6" w:rsidP="00F513A7">
      <w:pPr>
        <w:autoSpaceDE w:val="0"/>
        <w:autoSpaceDN w:val="0"/>
        <w:adjustRightInd w:val="0"/>
        <w:spacing w:line="300" w:lineRule="exact"/>
        <w:rPr>
          <w:rFonts w:eastAsia="Calibri" w:cs="Arial"/>
          <w:color w:val="000000"/>
          <w:szCs w:val="20"/>
        </w:rPr>
      </w:pPr>
    </w:p>
    <w:p w14:paraId="18B76C5F" w14:textId="77777777" w:rsidR="00314DC4" w:rsidRPr="00DA6D6D" w:rsidRDefault="00314DC4" w:rsidP="00C90515">
      <w:pPr>
        <w:autoSpaceDE w:val="0"/>
        <w:autoSpaceDN w:val="0"/>
        <w:adjustRightInd w:val="0"/>
        <w:spacing w:line="300" w:lineRule="exact"/>
        <w:rPr>
          <w:rFonts w:eastAsia="Calibri" w:cs="Arial"/>
          <w:color w:val="000000"/>
          <w:szCs w:val="20"/>
        </w:rPr>
      </w:pPr>
    </w:p>
    <w:tbl>
      <w:tblPr>
        <w:tblStyle w:val="Tabellenraster1"/>
        <w:tblpPr w:leftFromText="141" w:rightFromText="141" w:vertAnchor="text" w:horzAnchor="margin" w:tblpY="1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7088"/>
      </w:tblGrid>
      <w:tr w:rsidR="008871CE" w:rsidRPr="00DA6D6D" w14:paraId="5A97162F" w14:textId="77777777" w:rsidTr="00145F5A">
        <w:tc>
          <w:tcPr>
            <w:tcW w:w="7088" w:type="dxa"/>
          </w:tcPr>
          <w:p w14:paraId="4FC52E89" w14:textId="49053C97" w:rsidR="008871CE" w:rsidRPr="00DA6D6D" w:rsidRDefault="008871CE" w:rsidP="00324EA3">
            <w:pPr>
              <w:autoSpaceDE w:val="0"/>
              <w:autoSpaceDN w:val="0"/>
              <w:adjustRightInd w:val="0"/>
              <w:spacing w:before="120" w:line="240" w:lineRule="auto"/>
              <w:ind w:left="-113"/>
              <w:jc w:val="left"/>
              <w:rPr>
                <w:rFonts w:eastAsia="Calibri" w:cs="Arial"/>
                <w:szCs w:val="20"/>
              </w:rPr>
            </w:pPr>
            <w:r w:rsidRPr="00DA6D6D">
              <w:rPr>
                <w:rFonts w:eastAsia="Calibri" w:cs="Arial"/>
                <w:b/>
                <w:szCs w:val="20"/>
              </w:rPr>
              <w:t>Maßnahme:</w:t>
            </w:r>
            <w:r w:rsidRPr="00DA6D6D">
              <w:rPr>
                <w:rFonts w:eastAsia="Calibri" w:cs="Arial"/>
                <w:szCs w:val="20"/>
              </w:rPr>
              <w:t xml:space="preserve"> </w:t>
            </w:r>
            <w:r w:rsidRPr="00DA6D6D">
              <w:rPr>
                <w:rFonts w:eastAsia="Calibri" w:cs="Arial"/>
                <w:szCs w:val="20"/>
              </w:rPr>
              <w:tab/>
            </w:r>
            <w:r w:rsidR="00324EA3">
              <w:rPr>
                <w:rFonts w:eastAsia="Calibri" w:cs="Arial"/>
                <w:szCs w:val="20"/>
              </w:rPr>
              <w:t xml:space="preserve"> </w:t>
            </w:r>
            <w:r w:rsidR="009B3BD4">
              <w:rPr>
                <w:rFonts w:eastAsia="Calibri" w:cs="Arial"/>
                <w:szCs w:val="20"/>
              </w:rPr>
              <w:t>[</w:t>
            </w:r>
            <w:r w:rsidR="00324EA3" w:rsidRPr="009B3BD4">
              <w:rPr>
                <w:rFonts w:eastAsia="Calibri" w:cs="Arial"/>
                <w:szCs w:val="20"/>
                <w:highlight w:val="lightGray"/>
              </w:rPr>
              <w:t>…</w:t>
            </w:r>
            <w:r w:rsidR="009B3BD4">
              <w:rPr>
                <w:rFonts w:eastAsia="Calibri" w:cs="Arial"/>
                <w:szCs w:val="20"/>
              </w:rPr>
              <w:t>]</w:t>
            </w:r>
          </w:p>
        </w:tc>
      </w:tr>
      <w:tr w:rsidR="008871CE" w:rsidRPr="00DA6D6D" w14:paraId="7D0E666F" w14:textId="77777777" w:rsidTr="00145F5A">
        <w:tc>
          <w:tcPr>
            <w:tcW w:w="7088" w:type="dxa"/>
          </w:tcPr>
          <w:p w14:paraId="713AEFCC" w14:textId="3374A036" w:rsidR="008871CE" w:rsidRPr="00DA6D6D" w:rsidRDefault="008871CE" w:rsidP="00324EA3">
            <w:pPr>
              <w:autoSpaceDE w:val="0"/>
              <w:autoSpaceDN w:val="0"/>
              <w:adjustRightInd w:val="0"/>
              <w:spacing w:line="300" w:lineRule="exact"/>
              <w:ind w:left="-113"/>
              <w:jc w:val="left"/>
              <w:rPr>
                <w:rFonts w:eastAsia="Calibri" w:cs="Arial"/>
                <w:szCs w:val="20"/>
              </w:rPr>
            </w:pPr>
            <w:r w:rsidRPr="00DA6D6D">
              <w:rPr>
                <w:rFonts w:eastAsia="Calibri" w:cs="Arial"/>
                <w:b/>
                <w:szCs w:val="20"/>
              </w:rPr>
              <w:t>Leistung:</w:t>
            </w:r>
            <w:r w:rsidRPr="00DA6D6D">
              <w:rPr>
                <w:rFonts w:eastAsia="Calibri" w:cs="Arial"/>
                <w:szCs w:val="20"/>
              </w:rPr>
              <w:t xml:space="preserve"> </w:t>
            </w:r>
            <w:r w:rsidRPr="00DA6D6D">
              <w:rPr>
                <w:rFonts w:eastAsia="Calibri" w:cs="Arial"/>
                <w:szCs w:val="20"/>
              </w:rPr>
              <w:tab/>
            </w:r>
            <w:r w:rsidR="00324EA3">
              <w:rPr>
                <w:rFonts w:eastAsia="Calibri" w:cs="Arial"/>
                <w:szCs w:val="20"/>
              </w:rPr>
              <w:t>Energiespar-</w:t>
            </w:r>
            <w:r w:rsidR="00324EA3" w:rsidRPr="00DA6D6D">
              <w:rPr>
                <w:rFonts w:eastAsia="Calibri" w:cs="Arial"/>
                <w:szCs w:val="20"/>
              </w:rPr>
              <w:t xml:space="preserve">Contracting </w:t>
            </w:r>
            <w:r w:rsidR="00324EA3">
              <w:rPr>
                <w:rFonts w:eastAsia="Calibri" w:cs="Arial"/>
                <w:szCs w:val="20"/>
              </w:rPr>
              <w:t>(ESC)</w:t>
            </w:r>
          </w:p>
        </w:tc>
      </w:tr>
      <w:tr w:rsidR="00334417" w:rsidRPr="00DA6D6D" w14:paraId="43C41CDD" w14:textId="77777777" w:rsidTr="00145F5A">
        <w:tc>
          <w:tcPr>
            <w:tcW w:w="7088" w:type="dxa"/>
          </w:tcPr>
          <w:p w14:paraId="2C7C9DF2" w14:textId="4818681E" w:rsidR="00334417" w:rsidRPr="00DA6D6D" w:rsidRDefault="00A151A5" w:rsidP="008871CE">
            <w:pPr>
              <w:autoSpaceDE w:val="0"/>
              <w:autoSpaceDN w:val="0"/>
              <w:adjustRightInd w:val="0"/>
              <w:spacing w:line="300" w:lineRule="exact"/>
              <w:ind w:left="-113"/>
              <w:jc w:val="left"/>
              <w:rPr>
                <w:rFonts w:eastAsia="Calibri" w:cs="Arial"/>
                <w:szCs w:val="20"/>
              </w:rPr>
            </w:pPr>
            <w:r w:rsidRPr="00DA6D6D">
              <w:rPr>
                <w:rFonts w:eastAsia="Calibri" w:cs="Arial"/>
                <w:szCs w:val="20"/>
              </w:rPr>
              <w:t xml:space="preserve">Verhandlungsverfahren </w:t>
            </w:r>
            <w:r w:rsidR="008871CE" w:rsidRPr="00DA6D6D">
              <w:rPr>
                <w:rFonts w:eastAsia="Calibri" w:cs="Arial"/>
                <w:szCs w:val="20"/>
              </w:rPr>
              <w:t>mit</w:t>
            </w:r>
            <w:r w:rsidRPr="00DA6D6D">
              <w:rPr>
                <w:rFonts w:eastAsia="Calibri" w:cs="Arial"/>
                <w:szCs w:val="20"/>
              </w:rPr>
              <w:t xml:space="preserve"> Teilnahmewettbewerb</w:t>
            </w:r>
          </w:p>
        </w:tc>
      </w:tr>
    </w:tbl>
    <w:p w14:paraId="55941CDB" w14:textId="77777777" w:rsidR="00145F5A" w:rsidRPr="00DA6D6D" w:rsidRDefault="00145F5A" w:rsidP="00C90515">
      <w:pPr>
        <w:spacing w:line="300" w:lineRule="exact"/>
        <w:jc w:val="left"/>
        <w:rPr>
          <w:rFonts w:cs="Arial"/>
          <w:szCs w:val="20"/>
        </w:rPr>
      </w:pPr>
    </w:p>
    <w:p w14:paraId="2E23DDD8" w14:textId="77777777" w:rsidR="009A6BF5" w:rsidRPr="00DA6D6D" w:rsidRDefault="009A6BF5" w:rsidP="00C90515">
      <w:pPr>
        <w:spacing w:line="300" w:lineRule="exact"/>
        <w:jc w:val="left"/>
        <w:rPr>
          <w:rFonts w:cs="Arial"/>
          <w:szCs w:val="20"/>
        </w:rPr>
      </w:pPr>
    </w:p>
    <w:p w14:paraId="31026A9B" w14:textId="77777777" w:rsidR="009A6BF5" w:rsidRPr="00DA6D6D" w:rsidRDefault="009A6BF5" w:rsidP="00C90515">
      <w:pPr>
        <w:spacing w:line="300" w:lineRule="exact"/>
        <w:jc w:val="left"/>
        <w:rPr>
          <w:rFonts w:cs="Arial"/>
          <w:szCs w:val="20"/>
        </w:rPr>
      </w:pPr>
    </w:p>
    <w:p w14:paraId="44C08C8F" w14:textId="77777777" w:rsidR="009A6BF5" w:rsidRPr="00DA6D6D" w:rsidRDefault="009A6BF5" w:rsidP="00C90515">
      <w:pPr>
        <w:spacing w:line="300" w:lineRule="exact"/>
        <w:jc w:val="left"/>
        <w:rPr>
          <w:rFonts w:cs="Arial"/>
          <w:szCs w:val="20"/>
        </w:rPr>
      </w:pPr>
    </w:p>
    <w:p w14:paraId="29DD1208" w14:textId="77777777" w:rsidR="009A6BF5" w:rsidRPr="00DA6D6D" w:rsidRDefault="009A6BF5" w:rsidP="00C90515">
      <w:pPr>
        <w:spacing w:line="300" w:lineRule="exact"/>
        <w:jc w:val="left"/>
        <w:rPr>
          <w:rFonts w:cs="Arial"/>
          <w:szCs w:val="20"/>
        </w:rPr>
      </w:pPr>
    </w:p>
    <w:p w14:paraId="21098CB5" w14:textId="77777777" w:rsidR="009A6BF5" w:rsidRPr="00DA6D6D" w:rsidRDefault="009A6BF5" w:rsidP="00C90515">
      <w:pPr>
        <w:spacing w:line="300" w:lineRule="exact"/>
        <w:jc w:val="left"/>
        <w:rPr>
          <w:rFonts w:cs="Arial"/>
          <w:szCs w:val="20"/>
        </w:rPr>
      </w:pPr>
    </w:p>
    <w:p w14:paraId="554C7E7D" w14:textId="77777777" w:rsidR="009A6BF5" w:rsidRPr="00DA6D6D" w:rsidRDefault="009A6BF5" w:rsidP="00C90515">
      <w:pPr>
        <w:spacing w:line="300" w:lineRule="exact"/>
        <w:jc w:val="left"/>
        <w:rPr>
          <w:rFonts w:cs="Arial"/>
          <w:szCs w:val="20"/>
        </w:rPr>
      </w:pPr>
    </w:p>
    <w:p w14:paraId="38112EAF" w14:textId="77777777" w:rsidR="00324EA3" w:rsidRDefault="00324EA3" w:rsidP="00C90515">
      <w:pPr>
        <w:spacing w:line="300" w:lineRule="exact"/>
        <w:jc w:val="left"/>
        <w:rPr>
          <w:rFonts w:eastAsia="Times New Roman" w:cs="Arial"/>
          <w:b/>
          <w:szCs w:val="20"/>
        </w:rPr>
      </w:pPr>
    </w:p>
    <w:p w14:paraId="729D6A28" w14:textId="0A5B56D9" w:rsidR="00145F5A" w:rsidRPr="00DA6D6D" w:rsidRDefault="00145F5A" w:rsidP="00C90515">
      <w:pPr>
        <w:spacing w:line="300" w:lineRule="exact"/>
        <w:jc w:val="left"/>
        <w:rPr>
          <w:rFonts w:eastAsia="Calibri" w:cs="Arial"/>
          <w:szCs w:val="20"/>
        </w:rPr>
      </w:pPr>
      <w:r w:rsidRPr="00DA6D6D">
        <w:rPr>
          <w:rFonts w:eastAsia="Times New Roman" w:cs="Arial"/>
          <w:b/>
          <w:szCs w:val="20"/>
        </w:rPr>
        <w:t xml:space="preserve">Aufforderung zur </w:t>
      </w:r>
      <w:r w:rsidR="00C43E45">
        <w:rPr>
          <w:rFonts w:eastAsia="Times New Roman" w:cs="Arial"/>
          <w:b/>
          <w:szCs w:val="20"/>
        </w:rPr>
        <w:t>Angebotsabgabe</w:t>
      </w:r>
    </w:p>
    <w:p w14:paraId="1BFE7E30" w14:textId="77777777" w:rsidR="00334417" w:rsidRPr="00DA6D6D" w:rsidRDefault="00334417" w:rsidP="00F513A7">
      <w:pPr>
        <w:autoSpaceDE w:val="0"/>
        <w:autoSpaceDN w:val="0"/>
        <w:adjustRightInd w:val="0"/>
        <w:spacing w:line="300" w:lineRule="exact"/>
        <w:rPr>
          <w:rFonts w:eastAsia="Calibri" w:cs="Arial"/>
          <w:color w:val="000000"/>
          <w:szCs w:val="20"/>
        </w:rPr>
      </w:pPr>
    </w:p>
    <w:p w14:paraId="489F3C12" w14:textId="77777777" w:rsidR="00334417" w:rsidRPr="00DA6D6D" w:rsidRDefault="00334417" w:rsidP="00F513A7">
      <w:pPr>
        <w:autoSpaceDE w:val="0"/>
        <w:autoSpaceDN w:val="0"/>
        <w:adjustRightInd w:val="0"/>
        <w:spacing w:line="300" w:lineRule="exact"/>
        <w:rPr>
          <w:rFonts w:eastAsia="Calibri" w:cs="Arial"/>
          <w:color w:val="000000"/>
          <w:szCs w:val="20"/>
        </w:rPr>
      </w:pPr>
      <w:r w:rsidRPr="00DA6D6D">
        <w:rPr>
          <w:rFonts w:eastAsia="Calibri" w:cs="Arial"/>
          <w:color w:val="000000"/>
          <w:szCs w:val="20"/>
        </w:rPr>
        <w:t xml:space="preserve">Sehr geehrte Damen und Herren, </w:t>
      </w:r>
    </w:p>
    <w:p w14:paraId="38290B68" w14:textId="77777777" w:rsidR="00296C65" w:rsidRDefault="00296C65" w:rsidP="00296C65">
      <w:pPr>
        <w:autoSpaceDE w:val="0"/>
        <w:autoSpaceDN w:val="0"/>
        <w:spacing w:line="300" w:lineRule="exact"/>
        <w:rPr>
          <w:color w:val="000000"/>
        </w:rPr>
      </w:pPr>
    </w:p>
    <w:p w14:paraId="2E8E3627" w14:textId="36AA23B8" w:rsidR="00296C65" w:rsidRDefault="00296C65" w:rsidP="00296C65">
      <w:pPr>
        <w:autoSpaceDE w:val="0"/>
        <w:autoSpaceDN w:val="0"/>
        <w:spacing w:line="300" w:lineRule="exact"/>
        <w:rPr>
          <w:rFonts w:ascii="Calibri" w:hAnsi="Calibri"/>
          <w:color w:val="000000"/>
        </w:rPr>
      </w:pPr>
      <w:r>
        <w:rPr>
          <w:color w:val="000000"/>
        </w:rPr>
        <w:t xml:space="preserve">vielen Dank für Ihre Teilnahme an dem oben genannten Vergabeverfahren. </w:t>
      </w:r>
    </w:p>
    <w:p w14:paraId="20C030FD" w14:textId="77777777" w:rsidR="00296C65" w:rsidRDefault="00296C65" w:rsidP="00296C65">
      <w:pPr>
        <w:autoSpaceDE w:val="0"/>
        <w:autoSpaceDN w:val="0"/>
        <w:spacing w:line="300" w:lineRule="exact"/>
        <w:rPr>
          <w:color w:val="000000"/>
        </w:rPr>
      </w:pPr>
    </w:p>
    <w:p w14:paraId="082423F1" w14:textId="5FEE1E3A" w:rsidR="00296C65" w:rsidRDefault="00296C65" w:rsidP="00296C65">
      <w:pPr>
        <w:autoSpaceDE w:val="0"/>
        <w:autoSpaceDN w:val="0"/>
        <w:spacing w:line="300" w:lineRule="exact"/>
        <w:rPr>
          <w:color w:val="000000"/>
        </w:rPr>
      </w:pPr>
      <w:r>
        <w:rPr>
          <w:color w:val="000000"/>
        </w:rPr>
        <w:t>Wir freuen uns, Ihnen mitteilen zu können, dass der Auftraggeber nach Auswertung Ihres Teilnahme</w:t>
      </w:r>
      <w:r w:rsidR="00A463EF">
        <w:rPr>
          <w:color w:val="000000"/>
        </w:rPr>
        <w:softHyphen/>
      </w:r>
      <w:r>
        <w:rPr>
          <w:color w:val="000000"/>
        </w:rPr>
        <w:t>antrags entschieden hat, Ihr Unternehmen zum Verhandlungsverfahren zuzulassen und nun mit diesem Schreiben zunächst zur Angebotsabgabe aufzufordern.</w:t>
      </w:r>
    </w:p>
    <w:p w14:paraId="1FD06245" w14:textId="77777777" w:rsidR="00C5224D" w:rsidRPr="00DA6D6D" w:rsidRDefault="00C5224D" w:rsidP="00F513A7">
      <w:pPr>
        <w:autoSpaceDE w:val="0"/>
        <w:autoSpaceDN w:val="0"/>
        <w:adjustRightInd w:val="0"/>
        <w:spacing w:line="300" w:lineRule="exact"/>
        <w:rPr>
          <w:rFonts w:eastAsia="Calibri" w:cs="Arial"/>
          <w:color w:val="000000"/>
          <w:szCs w:val="20"/>
        </w:rPr>
      </w:pPr>
    </w:p>
    <w:p w14:paraId="0648DA41" w14:textId="77777777" w:rsidR="00296C65" w:rsidRDefault="00296C65">
      <w:pPr>
        <w:spacing w:after="160" w:line="259" w:lineRule="auto"/>
        <w:jc w:val="left"/>
        <w:rPr>
          <w:rFonts w:cs="Arial"/>
          <w:b/>
          <w:szCs w:val="20"/>
        </w:rPr>
      </w:pPr>
    </w:p>
    <w:p w14:paraId="7B22D9B2" w14:textId="77777777" w:rsidR="00296C65" w:rsidRDefault="00296C65">
      <w:pPr>
        <w:spacing w:after="160" w:line="259" w:lineRule="auto"/>
        <w:jc w:val="left"/>
        <w:rPr>
          <w:rFonts w:cs="Arial"/>
          <w:b/>
          <w:szCs w:val="20"/>
        </w:rPr>
      </w:pPr>
    </w:p>
    <w:p w14:paraId="3C128E1B" w14:textId="19480635" w:rsidR="00314DC4" w:rsidRPr="00DA6D6D" w:rsidRDefault="00314DC4">
      <w:pPr>
        <w:spacing w:after="160" w:line="259" w:lineRule="auto"/>
        <w:jc w:val="left"/>
        <w:rPr>
          <w:rFonts w:cs="Arial"/>
          <w:b/>
          <w:szCs w:val="20"/>
        </w:rPr>
      </w:pPr>
      <w:r w:rsidRPr="00DA6D6D">
        <w:rPr>
          <w:rFonts w:cs="Arial"/>
          <w:b/>
          <w:szCs w:val="20"/>
        </w:rPr>
        <w:br w:type="page"/>
      </w:r>
    </w:p>
    <w:p w14:paraId="3D93B66D" w14:textId="465571C4" w:rsidR="009D4FB8" w:rsidRPr="00DA6D6D" w:rsidRDefault="009D4FB8" w:rsidP="008871CE">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bookmarkStart w:id="0" w:name="_Ref124257282"/>
      <w:r w:rsidRPr="00DA6D6D">
        <w:rPr>
          <w:rFonts w:eastAsia="Times New Roman" w:cs="Arial"/>
          <w:b/>
          <w:szCs w:val="20"/>
          <w:lang w:eastAsia="de-DE"/>
        </w:rPr>
        <w:lastRenderedPageBreak/>
        <w:t>Das Projekt im Überblick</w:t>
      </w:r>
      <w:bookmarkEnd w:id="0"/>
    </w:p>
    <w:p w14:paraId="56FA5673" w14:textId="3D45B95E" w:rsidR="009D4FB8" w:rsidRPr="00DA6D6D" w:rsidRDefault="004C06BA" w:rsidP="009D4FB8">
      <w:pPr>
        <w:overflowPunct w:val="0"/>
        <w:autoSpaceDE w:val="0"/>
        <w:autoSpaceDN w:val="0"/>
        <w:adjustRightInd w:val="0"/>
        <w:spacing w:line="336" w:lineRule="auto"/>
        <w:rPr>
          <w:rFonts w:eastAsiaTheme="minorEastAsia" w:cs="Arial"/>
          <w:szCs w:val="20"/>
          <w:lang w:eastAsia="de-DE"/>
        </w:rPr>
      </w:pPr>
      <w:r w:rsidRPr="00FF4847">
        <w:rPr>
          <w:rFonts w:eastAsiaTheme="minorEastAsia" w:cs="Arial"/>
          <w:i/>
          <w:iCs/>
          <w:szCs w:val="20"/>
          <w:highlight w:val="lightGray"/>
          <w:lang w:eastAsia="de-DE"/>
        </w:rPr>
        <w:t>[Hier kurze individuelle Projektbeschreibung]</w:t>
      </w:r>
    </w:p>
    <w:p w14:paraId="6533B3A6" w14:textId="79035607" w:rsidR="009D4FB8" w:rsidRPr="00DA6D6D" w:rsidRDefault="009D4FB8" w:rsidP="009D4FB8">
      <w:pPr>
        <w:overflowPunct w:val="0"/>
        <w:autoSpaceDE w:val="0"/>
        <w:autoSpaceDN w:val="0"/>
        <w:adjustRightInd w:val="0"/>
        <w:spacing w:line="336" w:lineRule="auto"/>
        <w:rPr>
          <w:rFonts w:eastAsiaTheme="minorEastAsia" w:cs="Arial"/>
          <w:szCs w:val="20"/>
          <w:lang w:eastAsia="de-DE"/>
        </w:rPr>
      </w:pPr>
    </w:p>
    <w:p w14:paraId="44F4DF88" w14:textId="77777777" w:rsidR="009D4FB8" w:rsidRPr="00DA6D6D" w:rsidRDefault="009D4FB8" w:rsidP="009D4FB8">
      <w:pPr>
        <w:overflowPunct w:val="0"/>
        <w:autoSpaceDE w:val="0"/>
        <w:autoSpaceDN w:val="0"/>
        <w:adjustRightInd w:val="0"/>
        <w:spacing w:line="336" w:lineRule="auto"/>
        <w:rPr>
          <w:rFonts w:eastAsiaTheme="minorEastAsia" w:cs="Arial"/>
          <w:szCs w:val="20"/>
          <w:lang w:eastAsia="de-DE"/>
        </w:rPr>
      </w:pPr>
    </w:p>
    <w:p w14:paraId="42F12007" w14:textId="2C0B038B" w:rsidR="00334417" w:rsidRPr="00DA6D6D" w:rsidRDefault="00334417" w:rsidP="008871CE">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DA6D6D">
        <w:rPr>
          <w:rFonts w:eastAsia="Times New Roman" w:cs="Arial"/>
          <w:b/>
          <w:szCs w:val="20"/>
          <w:lang w:eastAsia="de-DE"/>
        </w:rPr>
        <w:t xml:space="preserve">Ausschreibungsunterlagen </w:t>
      </w:r>
    </w:p>
    <w:p w14:paraId="53C8B87C" w14:textId="4D0A8630" w:rsidR="008871CE" w:rsidRPr="00DA6D6D" w:rsidRDefault="00E653B3" w:rsidP="008871CE">
      <w:pPr>
        <w:overflowPunct w:val="0"/>
        <w:autoSpaceDE w:val="0"/>
        <w:autoSpaceDN w:val="0"/>
        <w:adjustRightInd w:val="0"/>
        <w:spacing w:line="336" w:lineRule="auto"/>
        <w:rPr>
          <w:rFonts w:eastAsiaTheme="minorEastAsia" w:cs="Arial"/>
          <w:szCs w:val="20"/>
          <w:lang w:eastAsia="de-DE"/>
        </w:rPr>
      </w:pPr>
      <w:r w:rsidRPr="00DA6D6D">
        <w:rPr>
          <w:rFonts w:eastAsiaTheme="minorEastAsia" w:cs="Arial"/>
          <w:szCs w:val="20"/>
          <w:lang w:eastAsia="de-DE"/>
        </w:rPr>
        <w:t>Der Auftraggeber stellt</w:t>
      </w:r>
      <w:r w:rsidR="00D85550" w:rsidRPr="00DA6D6D">
        <w:rPr>
          <w:rFonts w:eastAsiaTheme="minorEastAsia" w:cs="Arial"/>
          <w:szCs w:val="20"/>
          <w:lang w:eastAsia="de-DE"/>
        </w:rPr>
        <w:t xml:space="preserve"> den Bietern </w:t>
      </w:r>
      <w:r w:rsidR="00D85550" w:rsidRPr="00DA6D6D">
        <w:rPr>
          <w:rFonts w:eastAsia="Times New Roman" w:cs="Arial"/>
          <w:szCs w:val="20"/>
          <w:lang w:eastAsia="de-DE"/>
        </w:rPr>
        <w:t>über die Online-Vergabeplattform</w:t>
      </w:r>
      <w:r w:rsidR="0070616D">
        <w:rPr>
          <w:rFonts w:eastAsia="Times New Roman" w:cs="Arial"/>
          <w:szCs w:val="20"/>
          <w:lang w:eastAsia="de-DE"/>
        </w:rPr>
        <w:t xml:space="preserve"> </w:t>
      </w:r>
      <w:r w:rsidR="0070616D" w:rsidRPr="004C06BA">
        <w:rPr>
          <w:rFonts w:eastAsia="Times New Roman" w:cs="Arial"/>
          <w:szCs w:val="20"/>
          <w:lang w:eastAsia="de-DE"/>
        </w:rPr>
        <w:t>„</w:t>
      </w:r>
      <w:r w:rsidR="0070616D" w:rsidRPr="005F2149">
        <w:rPr>
          <w:rFonts w:eastAsia="Times New Roman" w:cs="Arial"/>
          <w:szCs w:val="20"/>
          <w:highlight w:val="lightGray"/>
          <w:lang w:eastAsia="de-DE"/>
        </w:rPr>
        <w:t>…</w:t>
      </w:r>
      <w:r w:rsidR="0070616D" w:rsidRPr="00DA6D6D">
        <w:rPr>
          <w:rFonts w:eastAsia="Times New Roman" w:cs="Arial"/>
          <w:szCs w:val="20"/>
          <w:lang w:eastAsia="de-DE"/>
        </w:rPr>
        <w:t>“</w:t>
      </w:r>
      <w:r w:rsidR="0070616D">
        <w:rPr>
          <w:rFonts w:eastAsia="Times New Roman" w:cs="Arial"/>
          <w:szCs w:val="20"/>
          <w:lang w:eastAsia="de-DE"/>
        </w:rPr>
        <w:t xml:space="preserve"> </w:t>
      </w:r>
      <w:r w:rsidRPr="00DA6D6D">
        <w:rPr>
          <w:rFonts w:eastAsiaTheme="minorEastAsia" w:cs="Arial"/>
          <w:szCs w:val="20"/>
          <w:lang w:eastAsia="de-DE"/>
        </w:rPr>
        <w:t>folgende Ausschreibungs</w:t>
      </w:r>
      <w:r w:rsidR="00A463EF">
        <w:rPr>
          <w:rFonts w:eastAsiaTheme="minorEastAsia" w:cs="Arial"/>
          <w:szCs w:val="20"/>
          <w:lang w:eastAsia="de-DE"/>
        </w:rPr>
        <w:softHyphen/>
      </w:r>
      <w:r w:rsidRPr="00DA6D6D">
        <w:rPr>
          <w:rFonts w:eastAsiaTheme="minorEastAsia" w:cs="Arial"/>
          <w:szCs w:val="20"/>
          <w:lang w:eastAsia="de-DE"/>
        </w:rPr>
        <w:t>unterlagen zur Verfügung:</w:t>
      </w:r>
      <w:r w:rsidR="00C72A32" w:rsidRPr="00DA6D6D">
        <w:rPr>
          <w:rFonts w:eastAsiaTheme="minorEastAsia" w:cs="Arial"/>
          <w:szCs w:val="20"/>
          <w:lang w:eastAsia="de-DE"/>
        </w:rPr>
        <w:t xml:space="preserve"> </w:t>
      </w:r>
    </w:p>
    <w:p w14:paraId="3A87F853" w14:textId="30683348" w:rsidR="00717E92" w:rsidRPr="00DA6D6D" w:rsidRDefault="00717E92" w:rsidP="008871CE">
      <w:pPr>
        <w:overflowPunct w:val="0"/>
        <w:autoSpaceDE w:val="0"/>
        <w:autoSpaceDN w:val="0"/>
        <w:adjustRightInd w:val="0"/>
        <w:spacing w:line="336" w:lineRule="auto"/>
        <w:rPr>
          <w:rFonts w:eastAsia="Times New Roman" w:cs="Arial"/>
          <w:szCs w:val="20"/>
          <w:lang w:eastAsia="de-DE"/>
        </w:rPr>
      </w:pPr>
    </w:p>
    <w:p w14:paraId="0D4E5A5A" w14:textId="329A5092" w:rsidR="00A31419" w:rsidRPr="00DA6D6D" w:rsidRDefault="004857B2" w:rsidP="00D927AA">
      <w:pPr>
        <w:pStyle w:val="Listenabsatz"/>
        <w:numPr>
          <w:ilvl w:val="0"/>
          <w:numId w:val="24"/>
        </w:numPr>
        <w:spacing w:line="336" w:lineRule="auto"/>
        <w:rPr>
          <w:rFonts w:cs="Arial"/>
        </w:rPr>
      </w:pPr>
      <w:r w:rsidRPr="00DA6D6D">
        <w:rPr>
          <w:rFonts w:cs="Arial"/>
        </w:rPr>
        <w:t xml:space="preserve">Diese </w:t>
      </w:r>
      <w:r w:rsidR="000D7B19" w:rsidRPr="00DA6D6D">
        <w:rPr>
          <w:rFonts w:cs="Arial"/>
        </w:rPr>
        <w:t xml:space="preserve">Aufforderung zur </w:t>
      </w:r>
      <w:r w:rsidR="00C43E45">
        <w:rPr>
          <w:rFonts w:cs="Arial"/>
        </w:rPr>
        <w:t>Angebotsabgabe</w:t>
      </w:r>
      <w:r w:rsidR="00E653B3" w:rsidRPr="00DA6D6D">
        <w:rPr>
          <w:rFonts w:cs="Arial"/>
        </w:rPr>
        <w:t xml:space="preserve"> </w:t>
      </w:r>
      <w:bookmarkStart w:id="1" w:name="_GoBack"/>
      <w:bookmarkEnd w:id="1"/>
    </w:p>
    <w:p w14:paraId="754AC6BF" w14:textId="3D6125AC" w:rsidR="000D7B19" w:rsidRPr="00DA6D6D" w:rsidRDefault="00323EE3" w:rsidP="00323EE3">
      <w:pPr>
        <w:pStyle w:val="Listenabsatz"/>
        <w:numPr>
          <w:ilvl w:val="0"/>
          <w:numId w:val="24"/>
        </w:numPr>
        <w:spacing w:line="336" w:lineRule="auto"/>
        <w:rPr>
          <w:rFonts w:cs="Arial"/>
        </w:rPr>
      </w:pPr>
      <w:r w:rsidRPr="00323EE3">
        <w:rPr>
          <w:rFonts w:cs="Arial"/>
        </w:rPr>
        <w:t xml:space="preserve">Finales Angebot des AN </w:t>
      </w:r>
      <w:r w:rsidR="00903946">
        <w:rPr>
          <w:rFonts w:cs="Arial"/>
        </w:rPr>
        <w:t>(Muster)</w:t>
      </w:r>
    </w:p>
    <w:p w14:paraId="0FCC8931" w14:textId="4CBD8852" w:rsidR="00903946" w:rsidRPr="00903946" w:rsidRDefault="00903946" w:rsidP="00903946">
      <w:pPr>
        <w:pStyle w:val="Listenabsatz"/>
        <w:numPr>
          <w:ilvl w:val="0"/>
          <w:numId w:val="24"/>
        </w:numPr>
        <w:spacing w:line="336" w:lineRule="auto"/>
        <w:rPr>
          <w:rFonts w:cs="Arial"/>
        </w:rPr>
      </w:pPr>
      <w:r w:rsidRPr="00903946">
        <w:rPr>
          <w:rFonts w:cs="Arial"/>
        </w:rPr>
        <w:t>Vertragsdatenblatt</w:t>
      </w:r>
      <w:r>
        <w:rPr>
          <w:rFonts w:cs="Arial"/>
        </w:rPr>
        <w:t xml:space="preserve"> </w:t>
      </w:r>
    </w:p>
    <w:p w14:paraId="46538284" w14:textId="15D4DF93" w:rsidR="00903946" w:rsidRPr="00903946" w:rsidRDefault="00903946" w:rsidP="00DA7A60">
      <w:pPr>
        <w:pStyle w:val="Listenabsatz"/>
        <w:numPr>
          <w:ilvl w:val="0"/>
          <w:numId w:val="24"/>
        </w:numPr>
        <w:spacing w:line="336" w:lineRule="auto"/>
        <w:rPr>
          <w:rFonts w:cs="Arial"/>
        </w:rPr>
      </w:pPr>
      <w:r w:rsidRPr="00903946">
        <w:rPr>
          <w:rFonts w:cs="Arial"/>
        </w:rPr>
        <w:t>Leistungsbeschreibung (</w:t>
      </w:r>
      <w:r>
        <w:rPr>
          <w:rFonts w:cs="Arial"/>
        </w:rPr>
        <w:t>u.</w:t>
      </w:r>
      <w:r w:rsidR="0070616D">
        <w:rPr>
          <w:rFonts w:cs="Arial"/>
        </w:rPr>
        <w:t> </w:t>
      </w:r>
      <w:r>
        <w:rPr>
          <w:rFonts w:cs="Arial"/>
        </w:rPr>
        <w:t xml:space="preserve">a. mit den Anlagen </w:t>
      </w:r>
      <w:r w:rsidR="0070616D">
        <w:rPr>
          <w:rFonts w:cs="Arial"/>
        </w:rPr>
        <w:t>„</w:t>
      </w:r>
      <w:r w:rsidR="00C43E45" w:rsidRPr="00903946">
        <w:rPr>
          <w:rFonts w:cs="Arial"/>
        </w:rPr>
        <w:t>Erhebungsb</w:t>
      </w:r>
      <w:r w:rsidR="00C43E45">
        <w:rPr>
          <w:rFonts w:cs="Arial"/>
        </w:rPr>
        <w:t>o</w:t>
      </w:r>
      <w:r w:rsidR="00C43E45" w:rsidRPr="00903946">
        <w:rPr>
          <w:rFonts w:cs="Arial"/>
        </w:rPr>
        <w:t xml:space="preserve">gen </w:t>
      </w:r>
      <w:r w:rsidRPr="00903946">
        <w:rPr>
          <w:rFonts w:cs="Arial"/>
        </w:rPr>
        <w:t>zur Bestandsaufnahme</w:t>
      </w:r>
      <w:r w:rsidR="0070616D">
        <w:rPr>
          <w:rFonts w:cs="Arial"/>
        </w:rPr>
        <w:t>“</w:t>
      </w:r>
      <w:r w:rsidRPr="00903946">
        <w:rPr>
          <w:rFonts w:cs="Arial"/>
        </w:rPr>
        <w:t xml:space="preserve">, </w:t>
      </w:r>
      <w:r w:rsidR="0070616D">
        <w:rPr>
          <w:rFonts w:cs="Arial"/>
        </w:rPr>
        <w:t>„</w:t>
      </w:r>
      <w:r w:rsidR="00DA7A60">
        <w:rPr>
          <w:rFonts w:cs="Arial"/>
        </w:rPr>
        <w:t>Baseline</w:t>
      </w:r>
      <w:r w:rsidR="0070616D">
        <w:rPr>
          <w:rFonts w:cs="Arial"/>
        </w:rPr>
        <w:t>“</w:t>
      </w:r>
      <w:r w:rsidRPr="00903946">
        <w:rPr>
          <w:rFonts w:cs="Arial"/>
        </w:rPr>
        <w:t xml:space="preserve">, </w:t>
      </w:r>
      <w:r w:rsidR="0070616D">
        <w:rPr>
          <w:rFonts w:cs="Arial"/>
        </w:rPr>
        <w:t>„</w:t>
      </w:r>
      <w:r w:rsidRPr="00903946">
        <w:rPr>
          <w:rFonts w:cs="Arial"/>
        </w:rPr>
        <w:t>Raumtemperaturen Soll</w:t>
      </w:r>
      <w:r w:rsidR="0070616D">
        <w:rPr>
          <w:rFonts w:cs="Arial"/>
        </w:rPr>
        <w:t>“</w:t>
      </w:r>
      <w:r>
        <w:rPr>
          <w:rFonts w:cs="Arial"/>
        </w:rPr>
        <w:t xml:space="preserve">) </w:t>
      </w:r>
    </w:p>
    <w:p w14:paraId="14A848B5" w14:textId="74C4F598" w:rsidR="00903946" w:rsidRPr="00903946" w:rsidRDefault="00903946" w:rsidP="00903946">
      <w:pPr>
        <w:pStyle w:val="Listenabsatz"/>
        <w:numPr>
          <w:ilvl w:val="0"/>
          <w:numId w:val="24"/>
        </w:numPr>
        <w:spacing w:line="336" w:lineRule="auto"/>
        <w:rPr>
          <w:rFonts w:cs="Arial"/>
        </w:rPr>
      </w:pPr>
      <w:r w:rsidRPr="00903946">
        <w:rPr>
          <w:rFonts w:cs="Arial"/>
        </w:rPr>
        <w:t>Investitionsstruktur (Maßnahmen/Kosten)</w:t>
      </w:r>
      <w:r>
        <w:rPr>
          <w:rFonts w:cs="Arial"/>
        </w:rPr>
        <w:t xml:space="preserve"> </w:t>
      </w:r>
    </w:p>
    <w:p w14:paraId="04A9EFD5" w14:textId="4DA32EF5" w:rsidR="00996847" w:rsidRDefault="00996847" w:rsidP="00D927AA">
      <w:pPr>
        <w:pStyle w:val="Listenabsatz"/>
        <w:numPr>
          <w:ilvl w:val="0"/>
          <w:numId w:val="24"/>
        </w:numPr>
        <w:spacing w:line="336" w:lineRule="auto"/>
        <w:rPr>
          <w:rFonts w:cs="Arial"/>
        </w:rPr>
      </w:pPr>
      <w:r>
        <w:rPr>
          <w:rFonts w:cs="Arial"/>
        </w:rPr>
        <w:t xml:space="preserve">Einspargarantievertrag </w:t>
      </w:r>
      <w:r w:rsidR="00C1586F">
        <w:rPr>
          <w:rFonts w:cs="Arial"/>
        </w:rPr>
        <w:t xml:space="preserve">(Entwurf) </w:t>
      </w:r>
    </w:p>
    <w:p w14:paraId="7169B16D" w14:textId="5BA71459" w:rsidR="008D476E" w:rsidRPr="00DA6D6D" w:rsidRDefault="00230DED" w:rsidP="00D927AA">
      <w:pPr>
        <w:pStyle w:val="Listenabsatz"/>
        <w:numPr>
          <w:ilvl w:val="0"/>
          <w:numId w:val="24"/>
        </w:numPr>
        <w:spacing w:line="336" w:lineRule="auto"/>
        <w:rPr>
          <w:rFonts w:cs="Arial"/>
        </w:rPr>
      </w:pPr>
      <w:r w:rsidRPr="00230DED">
        <w:rPr>
          <w:rFonts w:cs="Arial"/>
        </w:rPr>
        <w:t>Verzeichnis der Leistungen/Kapazitäten anderer Unternehmen</w:t>
      </w:r>
      <w:r w:rsidRPr="00230DED" w:rsidDel="00230DED">
        <w:rPr>
          <w:rFonts w:cs="Arial"/>
        </w:rPr>
        <w:t xml:space="preserve"> </w:t>
      </w:r>
      <w:r w:rsidR="00165292" w:rsidRPr="00DA6D6D">
        <w:rPr>
          <w:rFonts w:cs="Arial"/>
        </w:rPr>
        <w:t>(</w:t>
      </w:r>
      <w:r w:rsidR="00C31832">
        <w:rPr>
          <w:rFonts w:cs="Arial"/>
        </w:rPr>
        <w:t xml:space="preserve">VHB-Bund </w:t>
      </w:r>
      <w:r w:rsidR="00165292" w:rsidRPr="00DA6D6D">
        <w:rPr>
          <w:rFonts w:cs="Arial"/>
        </w:rPr>
        <w:t>235)</w:t>
      </w:r>
    </w:p>
    <w:p w14:paraId="7EC88CB1" w14:textId="7A126320" w:rsidR="008D476E" w:rsidRPr="00DA6D6D" w:rsidRDefault="008D476E" w:rsidP="00D927AA">
      <w:pPr>
        <w:pStyle w:val="Listenabsatz"/>
        <w:numPr>
          <w:ilvl w:val="0"/>
          <w:numId w:val="24"/>
        </w:numPr>
        <w:spacing w:line="336" w:lineRule="auto"/>
        <w:rPr>
          <w:rFonts w:cs="Arial"/>
        </w:rPr>
      </w:pPr>
      <w:r w:rsidRPr="00DA6D6D">
        <w:rPr>
          <w:rFonts w:cs="Arial"/>
        </w:rPr>
        <w:t>Verpflichtungserklärung anderer Unternehmen (</w:t>
      </w:r>
      <w:r w:rsidR="00C31832">
        <w:rPr>
          <w:rFonts w:cs="Arial"/>
        </w:rPr>
        <w:t xml:space="preserve">VHB-Bund </w:t>
      </w:r>
      <w:r w:rsidRPr="00DA6D6D">
        <w:rPr>
          <w:rFonts w:cs="Arial"/>
        </w:rPr>
        <w:t>236)</w:t>
      </w:r>
    </w:p>
    <w:p w14:paraId="665CB328" w14:textId="0AA0896D" w:rsidR="008D476E" w:rsidRPr="00DA6D6D" w:rsidRDefault="008D476E" w:rsidP="00D927AA">
      <w:pPr>
        <w:pStyle w:val="Listenabsatz"/>
        <w:numPr>
          <w:ilvl w:val="0"/>
          <w:numId w:val="24"/>
        </w:numPr>
        <w:spacing w:line="336" w:lineRule="auto"/>
        <w:rPr>
          <w:rFonts w:cs="Arial"/>
        </w:rPr>
      </w:pPr>
      <w:r w:rsidRPr="00DA6D6D">
        <w:rPr>
          <w:rFonts w:cs="Arial"/>
        </w:rPr>
        <w:t>Erklärung zur Vermeidung des Erwerbs von Produkten aus ausbeuterischer Kinderarbeit</w:t>
      </w:r>
      <w:r w:rsidR="0070616D">
        <w:rPr>
          <w:rFonts w:cs="Arial"/>
        </w:rPr>
        <w:t xml:space="preserve"> </w:t>
      </w:r>
      <w:r w:rsidRPr="00DA6D6D">
        <w:rPr>
          <w:rFonts w:cs="Arial"/>
        </w:rPr>
        <w:t>(</w:t>
      </w:r>
      <w:r w:rsidR="0026627B">
        <w:rPr>
          <w:rFonts w:cs="Arial"/>
        </w:rPr>
        <w:t>VHB-Bayern</w:t>
      </w:r>
      <w:r w:rsidRPr="00DA6D6D">
        <w:rPr>
          <w:rFonts w:cs="Arial"/>
        </w:rPr>
        <w:t xml:space="preserve"> 2491)</w:t>
      </w:r>
    </w:p>
    <w:p w14:paraId="1EB2CEF9" w14:textId="4174A904" w:rsidR="009C7A38" w:rsidRPr="00DA6D6D" w:rsidRDefault="00E74BBE" w:rsidP="00DA7A60">
      <w:pPr>
        <w:pStyle w:val="Listenabsatz"/>
        <w:numPr>
          <w:ilvl w:val="0"/>
          <w:numId w:val="24"/>
        </w:numPr>
        <w:spacing w:line="336" w:lineRule="auto"/>
        <w:rPr>
          <w:rFonts w:cs="Arial"/>
        </w:rPr>
      </w:pPr>
      <w:r>
        <w:rPr>
          <w:rFonts w:cs="Arial"/>
        </w:rPr>
        <w:t>M</w:t>
      </w:r>
      <w:r w:rsidR="009C7A38" w:rsidRPr="00DA6D6D">
        <w:rPr>
          <w:rFonts w:cs="Arial"/>
        </w:rPr>
        <w:t>atrix Zuschlagskriterien</w:t>
      </w:r>
      <w:r w:rsidR="004B3565">
        <w:rPr>
          <w:rFonts w:cs="Arial"/>
        </w:rPr>
        <w:t xml:space="preserve"> </w:t>
      </w:r>
    </w:p>
    <w:p w14:paraId="37363846" w14:textId="44E5DC26" w:rsidR="009C7A38" w:rsidRPr="00DA6D6D" w:rsidRDefault="009C7A38" w:rsidP="008871CE">
      <w:pPr>
        <w:overflowPunct w:val="0"/>
        <w:autoSpaceDE w:val="0"/>
        <w:autoSpaceDN w:val="0"/>
        <w:adjustRightInd w:val="0"/>
        <w:spacing w:line="336" w:lineRule="auto"/>
        <w:jc w:val="left"/>
        <w:rPr>
          <w:rFonts w:cs="Arial"/>
          <w:szCs w:val="20"/>
        </w:rPr>
      </w:pPr>
    </w:p>
    <w:p w14:paraId="6C612F6C" w14:textId="60CFD266" w:rsidR="003B4E69" w:rsidRDefault="00D85550" w:rsidP="00E653B3">
      <w:pPr>
        <w:overflowPunct w:val="0"/>
        <w:autoSpaceDE w:val="0"/>
        <w:autoSpaceDN w:val="0"/>
        <w:adjustRightInd w:val="0"/>
        <w:spacing w:line="336" w:lineRule="auto"/>
        <w:rPr>
          <w:rFonts w:eastAsia="Times New Roman" w:cs="Arial"/>
          <w:szCs w:val="20"/>
          <w:lang w:eastAsia="de-DE"/>
        </w:rPr>
      </w:pPr>
      <w:r w:rsidRPr="00DA6D6D">
        <w:rPr>
          <w:rFonts w:eastAsia="Times New Roman" w:cs="Arial"/>
          <w:szCs w:val="20"/>
          <w:lang w:eastAsia="de-DE"/>
        </w:rPr>
        <w:t xml:space="preserve">Die ausgewählten Bieter erhalten </w:t>
      </w:r>
      <w:r w:rsidR="00221D23" w:rsidRPr="00DA6D6D">
        <w:rPr>
          <w:rFonts w:eastAsia="Times New Roman" w:cs="Arial"/>
          <w:szCs w:val="20"/>
          <w:lang w:eastAsia="de-DE"/>
        </w:rPr>
        <w:t>per</w:t>
      </w:r>
      <w:r w:rsidRPr="00DA6D6D">
        <w:rPr>
          <w:rFonts w:eastAsia="Times New Roman" w:cs="Arial"/>
          <w:szCs w:val="20"/>
          <w:lang w:eastAsia="de-DE"/>
        </w:rPr>
        <w:t xml:space="preserve"> E-Mail </w:t>
      </w:r>
      <w:r w:rsidR="00221D23" w:rsidRPr="00DA6D6D">
        <w:rPr>
          <w:rFonts w:eastAsia="Times New Roman" w:cs="Arial"/>
          <w:szCs w:val="20"/>
          <w:lang w:eastAsia="de-DE"/>
        </w:rPr>
        <w:t xml:space="preserve">über die Online-Vergabeplattform </w:t>
      </w:r>
      <w:r w:rsidR="0070616D" w:rsidRPr="004C06BA">
        <w:rPr>
          <w:rFonts w:eastAsia="Times New Roman" w:cs="Arial"/>
          <w:szCs w:val="20"/>
          <w:lang w:eastAsia="de-DE"/>
        </w:rPr>
        <w:t>„</w:t>
      </w:r>
      <w:r w:rsidR="0070616D" w:rsidRPr="005F2149">
        <w:rPr>
          <w:rFonts w:eastAsia="Times New Roman" w:cs="Arial"/>
          <w:szCs w:val="20"/>
          <w:highlight w:val="lightGray"/>
          <w:lang w:eastAsia="de-DE"/>
        </w:rPr>
        <w:t>…</w:t>
      </w:r>
      <w:r w:rsidR="0070616D" w:rsidRPr="00DA6D6D">
        <w:rPr>
          <w:rFonts w:eastAsia="Times New Roman" w:cs="Arial"/>
          <w:szCs w:val="20"/>
          <w:lang w:eastAsia="de-DE"/>
        </w:rPr>
        <w:t>“</w:t>
      </w:r>
      <w:r w:rsidR="0070616D">
        <w:rPr>
          <w:rFonts w:cs="Arial"/>
          <w:szCs w:val="20"/>
        </w:rPr>
        <w:t xml:space="preserve"> </w:t>
      </w:r>
      <w:r w:rsidRPr="00DA6D6D">
        <w:rPr>
          <w:rFonts w:eastAsia="Times New Roman" w:cs="Arial"/>
          <w:szCs w:val="20"/>
          <w:lang w:eastAsia="de-DE"/>
        </w:rPr>
        <w:t xml:space="preserve">einen </w:t>
      </w:r>
      <w:r w:rsidR="005A66C7">
        <w:rPr>
          <w:rFonts w:eastAsia="Times New Roman" w:cs="Arial"/>
          <w:szCs w:val="20"/>
          <w:lang w:eastAsia="de-DE"/>
        </w:rPr>
        <w:t>Link</w:t>
      </w:r>
      <w:r w:rsidRPr="00DA6D6D">
        <w:rPr>
          <w:rFonts w:eastAsia="Times New Roman" w:cs="Arial"/>
          <w:szCs w:val="20"/>
          <w:lang w:eastAsia="de-DE"/>
        </w:rPr>
        <w:t xml:space="preserve">, </w:t>
      </w:r>
      <w:r w:rsidR="0070616D">
        <w:rPr>
          <w:rFonts w:eastAsia="Times New Roman" w:cs="Arial"/>
          <w:szCs w:val="20"/>
          <w:lang w:eastAsia="de-DE"/>
        </w:rPr>
        <w:t>der</w:t>
      </w:r>
      <w:r w:rsidR="0070616D" w:rsidRPr="00DA6D6D">
        <w:rPr>
          <w:rFonts w:eastAsia="Times New Roman" w:cs="Arial"/>
          <w:szCs w:val="20"/>
          <w:lang w:eastAsia="de-DE"/>
        </w:rPr>
        <w:t xml:space="preserve"> </w:t>
      </w:r>
      <w:r w:rsidRPr="00DA6D6D">
        <w:rPr>
          <w:rFonts w:eastAsia="Times New Roman" w:cs="Arial"/>
          <w:szCs w:val="20"/>
          <w:lang w:eastAsia="de-DE"/>
        </w:rPr>
        <w:t xml:space="preserve">den Download der </w:t>
      </w:r>
      <w:r w:rsidR="00221D23" w:rsidRPr="00DA6D6D">
        <w:rPr>
          <w:rFonts w:eastAsiaTheme="minorEastAsia" w:cs="Arial"/>
          <w:szCs w:val="20"/>
          <w:lang w:eastAsia="de-DE"/>
        </w:rPr>
        <w:t xml:space="preserve">Ausschreibungsunterlagen </w:t>
      </w:r>
      <w:r w:rsidRPr="00DA6D6D">
        <w:rPr>
          <w:rFonts w:eastAsia="Times New Roman" w:cs="Arial"/>
          <w:szCs w:val="20"/>
          <w:lang w:eastAsia="de-DE"/>
        </w:rPr>
        <w:t xml:space="preserve">sowie die Abgabe der Angebote ermöglicht. </w:t>
      </w:r>
    </w:p>
    <w:p w14:paraId="169D10DA" w14:textId="77777777" w:rsidR="003B4E69" w:rsidRDefault="003B4E69" w:rsidP="00E653B3">
      <w:pPr>
        <w:overflowPunct w:val="0"/>
        <w:autoSpaceDE w:val="0"/>
        <w:autoSpaceDN w:val="0"/>
        <w:adjustRightInd w:val="0"/>
        <w:spacing w:line="336" w:lineRule="auto"/>
        <w:rPr>
          <w:rFonts w:eastAsia="Times New Roman" w:cs="Arial"/>
          <w:szCs w:val="20"/>
          <w:lang w:eastAsia="de-DE"/>
        </w:rPr>
      </w:pPr>
    </w:p>
    <w:p w14:paraId="6029670C" w14:textId="4B53A588" w:rsidR="00E653B3" w:rsidRPr="00DA6D6D" w:rsidRDefault="003B4E69" w:rsidP="00E653B3">
      <w:pPr>
        <w:overflowPunct w:val="0"/>
        <w:autoSpaceDE w:val="0"/>
        <w:autoSpaceDN w:val="0"/>
        <w:adjustRightInd w:val="0"/>
        <w:spacing w:line="336" w:lineRule="auto"/>
        <w:rPr>
          <w:rFonts w:eastAsiaTheme="minorEastAsia" w:cs="Arial"/>
          <w:szCs w:val="20"/>
          <w:lang w:eastAsia="de-DE"/>
        </w:rPr>
      </w:pPr>
      <w:r w:rsidRPr="003B4E69">
        <w:rPr>
          <w:rFonts w:eastAsiaTheme="minorEastAsia" w:cs="Arial"/>
          <w:szCs w:val="20"/>
          <w:lang w:eastAsia="de-DE"/>
        </w:rPr>
        <w:t xml:space="preserve">Es ist die alleinige Holschuld des Bieters, alle auf der Online-Vergabeplattform </w:t>
      </w:r>
      <w:r w:rsidR="004C06BA" w:rsidRPr="004C06BA">
        <w:rPr>
          <w:rFonts w:eastAsia="Times New Roman" w:cs="Arial"/>
          <w:szCs w:val="20"/>
          <w:lang w:eastAsia="de-DE"/>
        </w:rPr>
        <w:t>„</w:t>
      </w:r>
      <w:r w:rsidR="004C06BA" w:rsidRPr="005F2149">
        <w:rPr>
          <w:rFonts w:eastAsia="Times New Roman" w:cs="Arial"/>
          <w:szCs w:val="20"/>
          <w:highlight w:val="lightGray"/>
          <w:lang w:eastAsia="de-DE"/>
        </w:rPr>
        <w:t>…</w:t>
      </w:r>
      <w:r w:rsidR="004C06BA" w:rsidRPr="00DA6D6D">
        <w:rPr>
          <w:rFonts w:eastAsia="Times New Roman" w:cs="Arial"/>
          <w:szCs w:val="20"/>
          <w:lang w:eastAsia="de-DE"/>
        </w:rPr>
        <w:t>“</w:t>
      </w:r>
      <w:r>
        <w:rPr>
          <w:rFonts w:eastAsia="Times New Roman" w:cs="Arial"/>
          <w:szCs w:val="20"/>
          <w:lang w:eastAsia="de-DE"/>
        </w:rPr>
        <w:t xml:space="preserve"> </w:t>
      </w:r>
      <w:r w:rsidRPr="003B4E69">
        <w:rPr>
          <w:rFonts w:eastAsiaTheme="minorEastAsia" w:cs="Arial"/>
          <w:szCs w:val="20"/>
          <w:lang w:eastAsia="de-DE"/>
        </w:rPr>
        <w:t>zur Verfügung gestellten Unterlagen zu lesen. Auf der Online</w:t>
      </w:r>
      <w:r w:rsidRPr="003B4E69">
        <w:rPr>
          <w:rFonts w:eastAsiaTheme="minorEastAsia" w:cs="Arial"/>
          <w:szCs w:val="20"/>
          <w:lang w:eastAsia="de-DE"/>
        </w:rPr>
        <w:noBreakHyphen/>
        <w:t xml:space="preserve">Vergabeplattform </w:t>
      </w:r>
      <w:r w:rsidR="004C06BA" w:rsidRPr="004C06BA">
        <w:rPr>
          <w:rFonts w:eastAsia="Times New Roman" w:cs="Arial"/>
          <w:szCs w:val="20"/>
          <w:lang w:eastAsia="de-DE"/>
        </w:rPr>
        <w:t>„</w:t>
      </w:r>
      <w:r w:rsidR="004C06BA" w:rsidRPr="005F2149">
        <w:rPr>
          <w:rFonts w:eastAsia="Times New Roman" w:cs="Arial"/>
          <w:szCs w:val="20"/>
          <w:highlight w:val="lightGray"/>
          <w:lang w:eastAsia="de-DE"/>
        </w:rPr>
        <w:t>…</w:t>
      </w:r>
      <w:r w:rsidR="004C06BA" w:rsidRPr="00DA6D6D">
        <w:rPr>
          <w:rFonts w:eastAsia="Times New Roman" w:cs="Arial"/>
          <w:szCs w:val="20"/>
          <w:lang w:eastAsia="de-DE"/>
        </w:rPr>
        <w:t>“</w:t>
      </w:r>
      <w:r>
        <w:rPr>
          <w:rFonts w:eastAsia="Times New Roman" w:cs="Arial"/>
          <w:szCs w:val="20"/>
          <w:lang w:eastAsia="de-DE"/>
        </w:rPr>
        <w:t xml:space="preserve"> </w:t>
      </w:r>
      <w:r w:rsidRPr="003B4E69">
        <w:rPr>
          <w:rFonts w:eastAsiaTheme="minorEastAsia" w:cs="Arial"/>
          <w:szCs w:val="20"/>
          <w:lang w:eastAsia="de-DE"/>
        </w:rPr>
        <w:t>werden alle Zugriffe für den Auf</w:t>
      </w:r>
      <w:r w:rsidR="00A463EF">
        <w:rPr>
          <w:rFonts w:eastAsiaTheme="minorEastAsia" w:cs="Arial"/>
          <w:szCs w:val="20"/>
          <w:lang w:eastAsia="de-DE"/>
        </w:rPr>
        <w:softHyphen/>
      </w:r>
      <w:r w:rsidRPr="003B4E69">
        <w:rPr>
          <w:rFonts w:eastAsiaTheme="minorEastAsia" w:cs="Arial"/>
          <w:szCs w:val="20"/>
          <w:lang w:eastAsia="de-DE"/>
        </w:rPr>
        <w:t>trag</w:t>
      </w:r>
      <w:r w:rsidR="00A463EF">
        <w:rPr>
          <w:rFonts w:eastAsiaTheme="minorEastAsia" w:cs="Arial"/>
          <w:szCs w:val="20"/>
          <w:lang w:eastAsia="de-DE"/>
        </w:rPr>
        <w:softHyphen/>
      </w:r>
      <w:r w:rsidRPr="003B4E69">
        <w:rPr>
          <w:rFonts w:eastAsiaTheme="minorEastAsia" w:cs="Arial"/>
          <w:szCs w:val="20"/>
          <w:lang w:eastAsia="de-DE"/>
        </w:rPr>
        <w:t xml:space="preserve">geber elektronisch gesichert. Der Auftraggeber geht davon aus, dass alle Dokumente, auf </w:t>
      </w:r>
      <w:r w:rsidR="00BF1D1F">
        <w:rPr>
          <w:rFonts w:eastAsiaTheme="minorEastAsia" w:cs="Arial"/>
          <w:szCs w:val="20"/>
          <w:lang w:eastAsia="de-DE"/>
        </w:rPr>
        <w:t>die</w:t>
      </w:r>
      <w:r w:rsidR="00BF1D1F" w:rsidRPr="003B4E69">
        <w:rPr>
          <w:rFonts w:eastAsiaTheme="minorEastAsia" w:cs="Arial"/>
          <w:szCs w:val="20"/>
          <w:lang w:eastAsia="de-DE"/>
        </w:rPr>
        <w:t xml:space="preserve"> </w:t>
      </w:r>
      <w:r w:rsidRPr="003B4E69">
        <w:rPr>
          <w:rFonts w:eastAsiaTheme="minorEastAsia" w:cs="Arial"/>
          <w:szCs w:val="20"/>
          <w:lang w:eastAsia="de-DE"/>
        </w:rPr>
        <w:t xml:space="preserve">auf der Online-Vergabeplattform </w:t>
      </w:r>
      <w:r w:rsidR="004C06BA" w:rsidRPr="004C06BA">
        <w:rPr>
          <w:rFonts w:eastAsia="Times New Roman" w:cs="Arial"/>
          <w:szCs w:val="20"/>
          <w:lang w:eastAsia="de-DE"/>
        </w:rPr>
        <w:t>„</w:t>
      </w:r>
      <w:r w:rsidR="004C06BA" w:rsidRPr="005F2149">
        <w:rPr>
          <w:rFonts w:eastAsia="Times New Roman" w:cs="Arial"/>
          <w:szCs w:val="20"/>
          <w:highlight w:val="lightGray"/>
          <w:lang w:eastAsia="de-DE"/>
        </w:rPr>
        <w:t>…</w:t>
      </w:r>
      <w:r w:rsidR="004C06BA" w:rsidRPr="00DA6D6D">
        <w:rPr>
          <w:rFonts w:eastAsia="Times New Roman" w:cs="Arial"/>
          <w:szCs w:val="20"/>
          <w:lang w:eastAsia="de-DE"/>
        </w:rPr>
        <w:t>“</w:t>
      </w:r>
      <w:r>
        <w:rPr>
          <w:rFonts w:eastAsia="Times New Roman" w:cs="Arial"/>
          <w:szCs w:val="20"/>
          <w:lang w:eastAsia="de-DE"/>
        </w:rPr>
        <w:t xml:space="preserve"> </w:t>
      </w:r>
      <w:r w:rsidRPr="003B4E69">
        <w:rPr>
          <w:rFonts w:eastAsiaTheme="minorEastAsia" w:cs="Arial"/>
          <w:szCs w:val="20"/>
          <w:lang w:eastAsia="de-DE"/>
        </w:rPr>
        <w:t xml:space="preserve">zugegriffen wurde, dem Bieter zugegangen sind.  </w:t>
      </w:r>
      <w:r w:rsidR="002315D7" w:rsidRPr="00DA6D6D">
        <w:rPr>
          <w:rFonts w:eastAsiaTheme="minorEastAsia" w:cs="Arial"/>
          <w:szCs w:val="20"/>
          <w:lang w:eastAsia="de-DE"/>
        </w:rPr>
        <w:t xml:space="preserve"> </w:t>
      </w:r>
      <w:r w:rsidR="005A66C7">
        <w:rPr>
          <w:rFonts w:eastAsiaTheme="minorEastAsia" w:cs="Arial"/>
          <w:szCs w:val="20"/>
          <w:lang w:eastAsia="de-DE"/>
        </w:rPr>
        <w:t xml:space="preserve"> </w:t>
      </w:r>
    </w:p>
    <w:p w14:paraId="4D716D57" w14:textId="77777777" w:rsidR="00E653B3" w:rsidRPr="00DA6D6D" w:rsidRDefault="00E653B3" w:rsidP="008871CE">
      <w:pPr>
        <w:overflowPunct w:val="0"/>
        <w:autoSpaceDE w:val="0"/>
        <w:autoSpaceDN w:val="0"/>
        <w:adjustRightInd w:val="0"/>
        <w:spacing w:line="336" w:lineRule="auto"/>
        <w:jc w:val="left"/>
        <w:rPr>
          <w:rFonts w:cs="Arial"/>
          <w:szCs w:val="20"/>
        </w:rPr>
      </w:pPr>
    </w:p>
    <w:p w14:paraId="08CD4FFD" w14:textId="1CF00074" w:rsidR="00314DC4" w:rsidRPr="00DA6D6D" w:rsidRDefault="00314DC4" w:rsidP="008871CE">
      <w:pPr>
        <w:spacing w:after="160" w:line="336" w:lineRule="auto"/>
        <w:jc w:val="left"/>
        <w:rPr>
          <w:rFonts w:cs="Arial"/>
          <w:b/>
          <w:szCs w:val="20"/>
        </w:rPr>
      </w:pPr>
    </w:p>
    <w:p w14:paraId="47823FAD" w14:textId="77777777" w:rsidR="00157BF9" w:rsidRPr="00DA6D6D" w:rsidRDefault="00157BF9"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r w:rsidRPr="00DA6D6D">
        <w:rPr>
          <w:rFonts w:cs="Arial"/>
          <w:b/>
          <w:szCs w:val="20"/>
        </w:rPr>
        <w:t>Verfahrensablauf</w:t>
      </w:r>
    </w:p>
    <w:p w14:paraId="6AD1B479" w14:textId="244B71BD" w:rsidR="00157BF9" w:rsidRPr="00DA6D6D" w:rsidRDefault="00157BF9" w:rsidP="008871CE">
      <w:pPr>
        <w:overflowPunct w:val="0"/>
        <w:autoSpaceDE w:val="0"/>
        <w:autoSpaceDN w:val="0"/>
        <w:adjustRightInd w:val="0"/>
        <w:spacing w:line="336" w:lineRule="auto"/>
        <w:rPr>
          <w:rFonts w:cs="Arial"/>
          <w:szCs w:val="20"/>
        </w:rPr>
      </w:pPr>
      <w:r w:rsidRPr="00DA6D6D">
        <w:rPr>
          <w:rFonts w:cs="Arial"/>
          <w:szCs w:val="20"/>
        </w:rPr>
        <w:t xml:space="preserve">Der </w:t>
      </w:r>
      <w:r w:rsidR="00B1670C" w:rsidRPr="00DA6D6D">
        <w:rPr>
          <w:rFonts w:cs="Arial"/>
          <w:szCs w:val="20"/>
        </w:rPr>
        <w:t>Auftraggeber</w:t>
      </w:r>
      <w:r w:rsidRPr="00DA6D6D">
        <w:rPr>
          <w:rFonts w:cs="Arial"/>
          <w:szCs w:val="20"/>
        </w:rPr>
        <w:t xml:space="preserve"> sieht folgenden unverbindlichen zeitlichen Ablaufplan für das </w:t>
      </w:r>
      <w:r w:rsidR="00981C8B" w:rsidRPr="00DA6D6D">
        <w:rPr>
          <w:rFonts w:cs="Arial"/>
          <w:szCs w:val="20"/>
        </w:rPr>
        <w:t>Verhandlungs</w:t>
      </w:r>
      <w:r w:rsidR="00A463EF">
        <w:rPr>
          <w:rFonts w:cs="Arial"/>
          <w:szCs w:val="20"/>
        </w:rPr>
        <w:softHyphen/>
      </w:r>
      <w:r w:rsidR="00981C8B" w:rsidRPr="00DA6D6D">
        <w:rPr>
          <w:rFonts w:cs="Arial"/>
          <w:szCs w:val="20"/>
        </w:rPr>
        <w:t>verfahren</w:t>
      </w:r>
      <w:r w:rsidRPr="00DA6D6D">
        <w:rPr>
          <w:rFonts w:cs="Arial"/>
          <w:szCs w:val="20"/>
        </w:rPr>
        <w:t xml:space="preserve"> vor:</w:t>
      </w:r>
    </w:p>
    <w:p w14:paraId="0A0583FD" w14:textId="28FEEE11" w:rsidR="00157BF9" w:rsidRPr="00DA6D6D" w:rsidRDefault="00157BF9" w:rsidP="008871CE">
      <w:pPr>
        <w:overflowPunct w:val="0"/>
        <w:autoSpaceDE w:val="0"/>
        <w:autoSpaceDN w:val="0"/>
        <w:adjustRightInd w:val="0"/>
        <w:spacing w:line="336" w:lineRule="auto"/>
        <w:rPr>
          <w:rFonts w:cs="Arial"/>
          <w:szCs w:val="20"/>
        </w:rPr>
      </w:pPr>
    </w:p>
    <w:p w14:paraId="488E0436" w14:textId="4DB02BFF" w:rsidR="00721944" w:rsidRPr="00DA6D6D" w:rsidRDefault="00721944" w:rsidP="004C06BA">
      <w:pPr>
        <w:overflowPunct w:val="0"/>
        <w:autoSpaceDE w:val="0"/>
        <w:autoSpaceDN w:val="0"/>
        <w:adjustRightInd w:val="0"/>
        <w:spacing w:line="336" w:lineRule="auto"/>
        <w:ind w:left="4245" w:hanging="4245"/>
        <w:rPr>
          <w:rFonts w:cs="Arial"/>
          <w:szCs w:val="20"/>
        </w:rPr>
      </w:pPr>
      <w:r w:rsidRPr="008839AE">
        <w:rPr>
          <w:rFonts w:cs="Arial"/>
          <w:szCs w:val="20"/>
        </w:rPr>
        <w:t>Grobanalyse:</w:t>
      </w:r>
      <w:r w:rsidR="004C06BA">
        <w:rPr>
          <w:rFonts w:cs="Arial"/>
          <w:szCs w:val="20"/>
        </w:rPr>
        <w:tab/>
      </w:r>
      <w:r w:rsidR="004C06BA" w:rsidRPr="00BF1D1F">
        <w:rPr>
          <w:rFonts w:cs="Arial"/>
          <w:i/>
          <w:szCs w:val="20"/>
          <w:highlight w:val="lightGray"/>
        </w:rPr>
        <w:t>[</w:t>
      </w:r>
      <w:r w:rsidR="0037121D" w:rsidRPr="00BF1D1F">
        <w:rPr>
          <w:rFonts w:cs="Arial"/>
          <w:i/>
          <w:iCs/>
          <w:szCs w:val="20"/>
          <w:highlight w:val="lightGray"/>
        </w:rPr>
        <w:t>Datum</w:t>
      </w:r>
      <w:r w:rsidR="004C06BA" w:rsidRPr="00BF1D1F">
        <w:rPr>
          <w:rFonts w:cs="Arial"/>
          <w:i/>
          <w:iCs/>
          <w:szCs w:val="20"/>
          <w:highlight w:val="lightGray"/>
        </w:rPr>
        <w:t xml:space="preserve"> der Aufforderung zur Angebotsabgabe</w:t>
      </w:r>
      <w:r w:rsidR="0037121D" w:rsidRPr="00BF1D1F">
        <w:rPr>
          <w:rFonts w:cs="Arial"/>
          <w:i/>
          <w:iCs/>
          <w:szCs w:val="20"/>
          <w:highlight w:val="lightGray"/>
        </w:rPr>
        <w:t xml:space="preserve"> </w:t>
      </w:r>
      <w:r w:rsidRPr="00BF1D1F">
        <w:rPr>
          <w:rFonts w:cs="Arial"/>
          <w:i/>
          <w:iCs/>
          <w:szCs w:val="20"/>
          <w:highlight w:val="lightGray"/>
        </w:rPr>
        <w:t>bis</w:t>
      </w:r>
      <w:r w:rsidR="004C06BA" w:rsidRPr="00BF1D1F">
        <w:rPr>
          <w:rFonts w:cs="Arial"/>
          <w:i/>
          <w:iCs/>
          <w:szCs w:val="20"/>
          <w:highlight w:val="lightGray"/>
        </w:rPr>
        <w:t xml:space="preserve"> </w:t>
      </w:r>
      <w:r w:rsidR="0037121D" w:rsidRPr="00BF1D1F">
        <w:rPr>
          <w:rFonts w:cs="Arial"/>
          <w:i/>
          <w:iCs/>
          <w:szCs w:val="20"/>
          <w:highlight w:val="lightGray"/>
        </w:rPr>
        <w:t>Schlusstermin erste Angebote</w:t>
      </w:r>
      <w:r w:rsidR="004C06BA" w:rsidRPr="00BF1D1F">
        <w:rPr>
          <w:rFonts w:cs="Arial"/>
          <w:i/>
          <w:szCs w:val="20"/>
          <w:highlight w:val="lightGray"/>
        </w:rPr>
        <w:t>]</w:t>
      </w:r>
    </w:p>
    <w:p w14:paraId="58FDD64C" w14:textId="68B7BD98"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Durchführung von Liegenschaftsbegehungen:</w:t>
      </w:r>
      <w:r w:rsidRPr="00DA6D6D">
        <w:rPr>
          <w:rFonts w:cs="Arial"/>
          <w:szCs w:val="20"/>
        </w:rPr>
        <w:tab/>
      </w:r>
      <w:r w:rsidR="0037121D" w:rsidRPr="004C06BA">
        <w:rPr>
          <w:rFonts w:cs="Arial"/>
          <w:szCs w:val="20"/>
          <w:highlight w:val="lightGray"/>
        </w:rPr>
        <w:t>…</w:t>
      </w:r>
      <w:r w:rsidR="0037121D">
        <w:rPr>
          <w:rFonts w:cs="Arial"/>
          <w:szCs w:val="20"/>
        </w:rPr>
        <w:t xml:space="preserve"> </w:t>
      </w:r>
      <w:r w:rsidRPr="00DA6D6D">
        <w:rPr>
          <w:rFonts w:cs="Arial"/>
          <w:szCs w:val="20"/>
        </w:rPr>
        <w:t xml:space="preserve">bis </w:t>
      </w:r>
      <w:r w:rsidR="0037121D" w:rsidRPr="004C06BA">
        <w:rPr>
          <w:rFonts w:cs="Arial"/>
          <w:szCs w:val="20"/>
          <w:highlight w:val="lightGray"/>
        </w:rPr>
        <w:t>…</w:t>
      </w:r>
      <w:r w:rsidR="004C06BA">
        <w:rPr>
          <w:rFonts w:cs="Arial"/>
          <w:szCs w:val="20"/>
        </w:rPr>
        <w:t xml:space="preserve"> (Datum)</w:t>
      </w:r>
    </w:p>
    <w:p w14:paraId="5E5B5471" w14:textId="5EC81AD5"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 xml:space="preserve">Schlusstermin für Bieterfragen: </w:t>
      </w:r>
      <w:r w:rsidRPr="00DA6D6D">
        <w:rPr>
          <w:rFonts w:cs="Arial"/>
          <w:szCs w:val="20"/>
        </w:rPr>
        <w:tab/>
      </w:r>
      <w:r w:rsidRPr="00DA6D6D">
        <w:rPr>
          <w:rFonts w:cs="Arial"/>
          <w:szCs w:val="20"/>
        </w:rPr>
        <w:tab/>
        <w:t xml:space="preserve"> </w:t>
      </w:r>
      <w:r w:rsidRPr="00DA6D6D">
        <w:rPr>
          <w:rFonts w:cs="Arial"/>
          <w:szCs w:val="20"/>
        </w:rPr>
        <w:tab/>
      </w:r>
      <w:r w:rsidR="004C06BA" w:rsidRPr="005F2149">
        <w:rPr>
          <w:rFonts w:cs="Arial"/>
          <w:szCs w:val="20"/>
          <w:highlight w:val="lightGray"/>
        </w:rPr>
        <w:t>…</w:t>
      </w:r>
      <w:r w:rsidR="004C06BA">
        <w:rPr>
          <w:rFonts w:cs="Arial"/>
          <w:szCs w:val="20"/>
        </w:rPr>
        <w:t xml:space="preserve"> (Datum)</w:t>
      </w:r>
    </w:p>
    <w:p w14:paraId="1060CD62" w14:textId="07F06310"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 xml:space="preserve">Finale Beantwortung von Bieterfragen: </w:t>
      </w:r>
      <w:r w:rsidRPr="00DA6D6D">
        <w:rPr>
          <w:rFonts w:cs="Arial"/>
          <w:szCs w:val="20"/>
        </w:rPr>
        <w:tab/>
        <w:t xml:space="preserve"> </w:t>
      </w:r>
      <w:r w:rsidRPr="00DA6D6D">
        <w:rPr>
          <w:rFonts w:cs="Arial"/>
          <w:szCs w:val="20"/>
        </w:rPr>
        <w:tab/>
      </w:r>
      <w:r w:rsidR="004C06BA" w:rsidRPr="005F2149">
        <w:rPr>
          <w:rFonts w:cs="Arial"/>
          <w:szCs w:val="20"/>
          <w:highlight w:val="lightGray"/>
        </w:rPr>
        <w:t>…</w:t>
      </w:r>
      <w:r w:rsidR="004C06BA">
        <w:rPr>
          <w:rFonts w:cs="Arial"/>
          <w:szCs w:val="20"/>
        </w:rPr>
        <w:t xml:space="preserve"> (Datum)</w:t>
      </w:r>
    </w:p>
    <w:p w14:paraId="499ECD7E" w14:textId="75D7A5A1"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Schlusstermin erste Angebote</w:t>
      </w:r>
      <w:r w:rsidR="00E063E2" w:rsidRPr="00DA6D6D">
        <w:rPr>
          <w:rFonts w:cs="Arial"/>
          <w:szCs w:val="20"/>
        </w:rPr>
        <w:t>:</w:t>
      </w:r>
      <w:r w:rsidRPr="00DA6D6D">
        <w:rPr>
          <w:rFonts w:cs="Arial"/>
          <w:szCs w:val="20"/>
        </w:rPr>
        <w:tab/>
        <w:t xml:space="preserve"> </w:t>
      </w:r>
      <w:r w:rsidRPr="00DA6D6D">
        <w:rPr>
          <w:rFonts w:cs="Arial"/>
          <w:szCs w:val="20"/>
        </w:rPr>
        <w:tab/>
      </w:r>
      <w:r w:rsidR="00E063E2" w:rsidRPr="00DA6D6D">
        <w:rPr>
          <w:rFonts w:cs="Arial"/>
          <w:szCs w:val="20"/>
        </w:rPr>
        <w:tab/>
      </w:r>
      <w:r w:rsidR="004C06BA" w:rsidRPr="005F2149">
        <w:rPr>
          <w:rFonts w:cs="Arial"/>
          <w:szCs w:val="20"/>
          <w:highlight w:val="lightGray"/>
        </w:rPr>
        <w:t>…</w:t>
      </w:r>
      <w:r w:rsidR="004C06BA">
        <w:rPr>
          <w:rFonts w:cs="Arial"/>
          <w:szCs w:val="20"/>
        </w:rPr>
        <w:t xml:space="preserve"> (Datum)</w:t>
      </w:r>
    </w:p>
    <w:p w14:paraId="07758B30" w14:textId="5EB3661A"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Verhandlungen</w:t>
      </w:r>
      <w:r w:rsidR="00E063E2" w:rsidRPr="00DA6D6D">
        <w:rPr>
          <w:rFonts w:cs="Arial"/>
          <w:szCs w:val="20"/>
        </w:rPr>
        <w:t>:</w:t>
      </w:r>
      <w:r w:rsidRPr="00DA6D6D">
        <w:rPr>
          <w:rFonts w:cs="Arial"/>
          <w:szCs w:val="20"/>
        </w:rPr>
        <w:tab/>
      </w:r>
      <w:r w:rsidR="00E063E2" w:rsidRPr="00DA6D6D">
        <w:rPr>
          <w:rFonts w:cs="Arial"/>
          <w:szCs w:val="20"/>
        </w:rPr>
        <w:tab/>
      </w:r>
      <w:r w:rsidR="00E063E2" w:rsidRPr="00DA6D6D">
        <w:rPr>
          <w:rFonts w:cs="Arial"/>
          <w:szCs w:val="20"/>
        </w:rPr>
        <w:tab/>
      </w:r>
      <w:r w:rsidR="00E063E2" w:rsidRPr="00DA6D6D">
        <w:rPr>
          <w:rFonts w:cs="Arial"/>
          <w:szCs w:val="20"/>
        </w:rPr>
        <w:tab/>
      </w:r>
      <w:r w:rsidR="00E063E2" w:rsidRPr="00DA6D6D">
        <w:rPr>
          <w:rFonts w:cs="Arial"/>
          <w:szCs w:val="20"/>
        </w:rPr>
        <w:tab/>
      </w:r>
      <w:r w:rsidR="0037121D" w:rsidRPr="004C06BA">
        <w:rPr>
          <w:rFonts w:cs="Arial"/>
          <w:szCs w:val="20"/>
          <w:highlight w:val="lightGray"/>
        </w:rPr>
        <w:t>…</w:t>
      </w:r>
      <w:r w:rsidR="0037121D">
        <w:rPr>
          <w:rFonts w:cs="Arial"/>
          <w:szCs w:val="20"/>
        </w:rPr>
        <w:t xml:space="preserve"> bis </w:t>
      </w:r>
      <w:r w:rsidR="004C06BA" w:rsidRPr="005F2149">
        <w:rPr>
          <w:rFonts w:cs="Arial"/>
          <w:szCs w:val="20"/>
          <w:highlight w:val="lightGray"/>
        </w:rPr>
        <w:t>…</w:t>
      </w:r>
      <w:r w:rsidR="004C06BA">
        <w:rPr>
          <w:rFonts w:cs="Arial"/>
          <w:szCs w:val="20"/>
        </w:rPr>
        <w:t xml:space="preserve"> (Datum)</w:t>
      </w:r>
    </w:p>
    <w:p w14:paraId="464B6F48" w14:textId="249EC7C0" w:rsidR="00721944" w:rsidRPr="00DA6D6D" w:rsidRDefault="00721944" w:rsidP="00721944">
      <w:pPr>
        <w:overflowPunct w:val="0"/>
        <w:autoSpaceDE w:val="0"/>
        <w:autoSpaceDN w:val="0"/>
        <w:adjustRightInd w:val="0"/>
        <w:spacing w:line="336" w:lineRule="auto"/>
        <w:rPr>
          <w:rFonts w:cs="Arial"/>
          <w:szCs w:val="20"/>
        </w:rPr>
      </w:pPr>
      <w:r w:rsidRPr="00DA6D6D">
        <w:rPr>
          <w:rFonts w:cs="Arial"/>
          <w:szCs w:val="20"/>
        </w:rPr>
        <w:t>Schlusstermin finale Angebote</w:t>
      </w:r>
      <w:r w:rsidR="005C3240" w:rsidRPr="00DA6D6D">
        <w:rPr>
          <w:rFonts w:cs="Arial"/>
          <w:szCs w:val="20"/>
        </w:rPr>
        <w:t>:</w:t>
      </w:r>
      <w:r w:rsidR="005C3240" w:rsidRPr="00DA6D6D">
        <w:rPr>
          <w:rFonts w:cs="Arial"/>
          <w:szCs w:val="20"/>
        </w:rPr>
        <w:tab/>
      </w:r>
      <w:r w:rsidRPr="00DA6D6D">
        <w:rPr>
          <w:rFonts w:cs="Arial"/>
          <w:szCs w:val="20"/>
        </w:rPr>
        <w:tab/>
        <w:t xml:space="preserve"> </w:t>
      </w:r>
      <w:r w:rsidRPr="00DA6D6D">
        <w:rPr>
          <w:rFonts w:cs="Arial"/>
          <w:szCs w:val="20"/>
        </w:rPr>
        <w:tab/>
      </w:r>
      <w:r w:rsidR="004C06BA" w:rsidRPr="005F2149">
        <w:rPr>
          <w:rFonts w:cs="Arial"/>
          <w:szCs w:val="20"/>
          <w:highlight w:val="lightGray"/>
        </w:rPr>
        <w:t>…</w:t>
      </w:r>
      <w:r w:rsidR="004C06BA">
        <w:rPr>
          <w:rFonts w:cs="Arial"/>
          <w:szCs w:val="20"/>
        </w:rPr>
        <w:t xml:space="preserve"> (Datum)</w:t>
      </w:r>
    </w:p>
    <w:p w14:paraId="6EC8B8C1" w14:textId="7A5A0F90" w:rsidR="002C360B" w:rsidRPr="00DA6D6D" w:rsidRDefault="002C360B" w:rsidP="008871CE">
      <w:pPr>
        <w:overflowPunct w:val="0"/>
        <w:autoSpaceDE w:val="0"/>
        <w:autoSpaceDN w:val="0"/>
        <w:adjustRightInd w:val="0"/>
        <w:spacing w:line="336" w:lineRule="auto"/>
        <w:rPr>
          <w:rFonts w:cs="Arial"/>
          <w:szCs w:val="20"/>
        </w:rPr>
      </w:pPr>
    </w:p>
    <w:p w14:paraId="42D86309" w14:textId="78605908" w:rsidR="003023AC" w:rsidRPr="00DA6D6D" w:rsidRDefault="003023AC">
      <w:pPr>
        <w:spacing w:after="160" w:line="259" w:lineRule="auto"/>
        <w:jc w:val="left"/>
        <w:rPr>
          <w:rFonts w:eastAsia="Times New Roman" w:cs="Arial"/>
          <w:b/>
          <w:szCs w:val="20"/>
          <w:lang w:eastAsia="de-DE"/>
        </w:rPr>
      </w:pPr>
    </w:p>
    <w:p w14:paraId="6EFA5CA3" w14:textId="7FFC0344" w:rsidR="005A190A" w:rsidRDefault="005A190A">
      <w:pPr>
        <w:spacing w:after="160" w:line="259" w:lineRule="auto"/>
        <w:jc w:val="left"/>
        <w:rPr>
          <w:rFonts w:eastAsia="Times New Roman" w:cs="Arial"/>
          <w:b/>
          <w:szCs w:val="20"/>
          <w:lang w:eastAsia="de-DE"/>
        </w:rPr>
      </w:pPr>
    </w:p>
    <w:p w14:paraId="52DE3FD7" w14:textId="5FB99E4A" w:rsidR="002C360B" w:rsidRPr="009C59FF" w:rsidRDefault="002C360B" w:rsidP="002C360B">
      <w:pPr>
        <w:numPr>
          <w:ilvl w:val="0"/>
          <w:numId w:val="1"/>
        </w:numPr>
        <w:overflowPunct w:val="0"/>
        <w:autoSpaceDE w:val="0"/>
        <w:autoSpaceDN w:val="0"/>
        <w:adjustRightInd w:val="0"/>
        <w:spacing w:line="336" w:lineRule="auto"/>
        <w:ind w:left="357" w:hanging="357"/>
        <w:contextualSpacing/>
        <w:jc w:val="left"/>
        <w:outlineLvl w:val="0"/>
        <w:rPr>
          <w:rFonts w:eastAsia="Times New Roman" w:cs="Arial"/>
          <w:b/>
          <w:szCs w:val="20"/>
          <w:lang w:eastAsia="de-DE"/>
        </w:rPr>
      </w:pPr>
      <w:r w:rsidRPr="009C59FF">
        <w:rPr>
          <w:rFonts w:eastAsia="Times New Roman" w:cs="Arial"/>
          <w:b/>
          <w:szCs w:val="20"/>
          <w:lang w:eastAsia="de-DE"/>
        </w:rPr>
        <w:t>Grobanalyse</w:t>
      </w:r>
    </w:p>
    <w:p w14:paraId="74705D0C" w14:textId="0521D7FA" w:rsidR="00472F26" w:rsidRPr="00DA6D6D" w:rsidRDefault="006816CF" w:rsidP="006816CF">
      <w:pPr>
        <w:overflowPunct w:val="0"/>
        <w:autoSpaceDE w:val="0"/>
        <w:autoSpaceDN w:val="0"/>
        <w:adjustRightInd w:val="0"/>
        <w:spacing w:line="336" w:lineRule="auto"/>
        <w:rPr>
          <w:rFonts w:cs="Arial"/>
          <w:szCs w:val="20"/>
        </w:rPr>
      </w:pPr>
      <w:r w:rsidRPr="00DA6D6D">
        <w:rPr>
          <w:rFonts w:cs="Arial"/>
          <w:szCs w:val="20"/>
        </w:rPr>
        <w:t xml:space="preserve">Die Bieter haben im Rahmen der Angebotserstellung </w:t>
      </w:r>
      <w:r w:rsidR="002B0015" w:rsidRPr="00DA6D6D">
        <w:rPr>
          <w:rFonts w:cs="Arial"/>
          <w:szCs w:val="20"/>
        </w:rPr>
        <w:t xml:space="preserve">eine </w:t>
      </w:r>
      <w:r w:rsidR="0037121D">
        <w:rPr>
          <w:rFonts w:cs="Arial"/>
          <w:szCs w:val="20"/>
        </w:rPr>
        <w:t xml:space="preserve">Grobanalyse zu den erkannten </w:t>
      </w:r>
      <w:r w:rsidR="00BF1D1F">
        <w:rPr>
          <w:rFonts w:cs="Arial"/>
          <w:szCs w:val="20"/>
        </w:rPr>
        <w:t>Einspar</w:t>
      </w:r>
      <w:r w:rsidR="00A463EF">
        <w:rPr>
          <w:rFonts w:cs="Arial"/>
          <w:szCs w:val="20"/>
        </w:rPr>
        <w:softHyphen/>
      </w:r>
      <w:r w:rsidR="00BF1D1F">
        <w:rPr>
          <w:rFonts w:cs="Arial"/>
          <w:szCs w:val="20"/>
        </w:rPr>
        <w:t xml:space="preserve">potenzialen </w:t>
      </w:r>
      <w:r w:rsidR="00B16170" w:rsidRPr="00DA6D6D">
        <w:rPr>
          <w:rFonts w:cs="Arial"/>
          <w:szCs w:val="20"/>
        </w:rPr>
        <w:t xml:space="preserve">zu erstellen und </w:t>
      </w:r>
      <w:r w:rsidR="00BF1D1F">
        <w:rPr>
          <w:rFonts w:cs="Arial"/>
          <w:szCs w:val="20"/>
        </w:rPr>
        <w:t>sie</w:t>
      </w:r>
      <w:r w:rsidR="00BF1D1F" w:rsidRPr="00DA6D6D">
        <w:rPr>
          <w:rFonts w:cs="Arial"/>
          <w:szCs w:val="20"/>
        </w:rPr>
        <w:t xml:space="preserve"> </w:t>
      </w:r>
      <w:r w:rsidR="00B16170" w:rsidRPr="00DA6D6D">
        <w:rPr>
          <w:rFonts w:cs="Arial"/>
          <w:szCs w:val="20"/>
        </w:rPr>
        <w:t xml:space="preserve">mit dem Angebot einzureichen. </w:t>
      </w:r>
    </w:p>
    <w:p w14:paraId="12F5A013" w14:textId="77777777" w:rsidR="00472F26" w:rsidRPr="00DA6D6D" w:rsidRDefault="00472F26" w:rsidP="006816CF">
      <w:pPr>
        <w:overflowPunct w:val="0"/>
        <w:autoSpaceDE w:val="0"/>
        <w:autoSpaceDN w:val="0"/>
        <w:adjustRightInd w:val="0"/>
        <w:spacing w:line="336" w:lineRule="auto"/>
        <w:rPr>
          <w:rFonts w:cs="Arial"/>
          <w:szCs w:val="20"/>
        </w:rPr>
      </w:pPr>
    </w:p>
    <w:p w14:paraId="69CFD9DF" w14:textId="637C3153" w:rsidR="00472F26" w:rsidRPr="00DA6D6D" w:rsidRDefault="00472F26" w:rsidP="00472F26">
      <w:pPr>
        <w:spacing w:line="336" w:lineRule="auto"/>
        <w:rPr>
          <w:rFonts w:eastAsia="Times New Roman" w:cs="Arial"/>
          <w:szCs w:val="20"/>
          <w:lang w:eastAsia="de-DE"/>
        </w:rPr>
      </w:pPr>
      <w:r w:rsidRPr="00DA6D6D">
        <w:rPr>
          <w:rFonts w:eastAsia="Times New Roman" w:cs="Arial"/>
          <w:szCs w:val="20"/>
          <w:lang w:eastAsia="de-DE"/>
        </w:rPr>
        <w:t xml:space="preserve">Die </w:t>
      </w:r>
      <w:r w:rsidR="0037121D">
        <w:rPr>
          <w:rFonts w:eastAsia="Times New Roman" w:cs="Arial"/>
          <w:szCs w:val="20"/>
          <w:lang w:eastAsia="de-DE"/>
        </w:rPr>
        <w:t xml:space="preserve">Grobanalyse </w:t>
      </w:r>
      <w:r w:rsidRPr="00DA6D6D">
        <w:rPr>
          <w:rFonts w:eastAsia="Times New Roman" w:cs="Arial"/>
          <w:szCs w:val="20"/>
          <w:lang w:eastAsia="de-DE"/>
        </w:rPr>
        <w:t xml:space="preserve">hat </w:t>
      </w:r>
      <w:r w:rsidR="006C66B4">
        <w:rPr>
          <w:rFonts w:eastAsia="Times New Roman" w:cs="Arial"/>
          <w:szCs w:val="20"/>
          <w:lang w:eastAsia="de-DE"/>
        </w:rPr>
        <w:t xml:space="preserve">insbesondere </w:t>
      </w:r>
      <w:r w:rsidRPr="00DA6D6D">
        <w:rPr>
          <w:rFonts w:eastAsia="Times New Roman" w:cs="Arial"/>
          <w:szCs w:val="20"/>
          <w:lang w:eastAsia="de-DE"/>
        </w:rPr>
        <w:t>folgende Bestandteile zu enthalten:</w:t>
      </w:r>
    </w:p>
    <w:p w14:paraId="65E63A98" w14:textId="77777777" w:rsidR="00472F26" w:rsidRPr="00DA6D6D" w:rsidRDefault="00472F26" w:rsidP="00472F26">
      <w:pPr>
        <w:spacing w:line="336" w:lineRule="auto"/>
        <w:rPr>
          <w:rFonts w:eastAsia="Times New Roman" w:cs="Arial"/>
          <w:szCs w:val="20"/>
          <w:lang w:eastAsia="de-DE"/>
        </w:rPr>
      </w:pPr>
    </w:p>
    <w:p w14:paraId="05E48DE3" w14:textId="77777777" w:rsidR="008E60CE" w:rsidRPr="008E60CE" w:rsidRDefault="008E60CE" w:rsidP="008E60CE">
      <w:pPr>
        <w:pStyle w:val="Listenabsatz"/>
        <w:numPr>
          <w:ilvl w:val="0"/>
          <w:numId w:val="39"/>
        </w:numPr>
        <w:spacing w:line="336" w:lineRule="auto"/>
        <w:ind w:right="283"/>
        <w:rPr>
          <w:rFonts w:eastAsia="Calibri" w:cs="Arial"/>
          <w:szCs w:val="20"/>
        </w:rPr>
      </w:pPr>
      <w:r w:rsidRPr="008E60CE">
        <w:rPr>
          <w:rFonts w:eastAsia="Calibri" w:cs="Arial"/>
          <w:szCs w:val="20"/>
        </w:rPr>
        <w:t>Technische Planung</w:t>
      </w:r>
    </w:p>
    <w:p w14:paraId="0F2CD477" w14:textId="77777777" w:rsidR="008E60CE" w:rsidRPr="008E60CE" w:rsidRDefault="008E60CE" w:rsidP="008E60CE">
      <w:pPr>
        <w:pStyle w:val="Listenabsatz"/>
        <w:numPr>
          <w:ilvl w:val="0"/>
          <w:numId w:val="39"/>
        </w:numPr>
        <w:spacing w:line="336" w:lineRule="auto"/>
        <w:ind w:right="283"/>
        <w:rPr>
          <w:rFonts w:eastAsia="Calibri" w:cs="Arial"/>
          <w:szCs w:val="20"/>
        </w:rPr>
      </w:pPr>
      <w:r w:rsidRPr="008E60CE">
        <w:rPr>
          <w:rFonts w:eastAsia="Calibri" w:cs="Arial"/>
          <w:szCs w:val="20"/>
        </w:rPr>
        <w:t>Umsetzungskonzept für die Planungs- und Bauphase</w:t>
      </w:r>
    </w:p>
    <w:p w14:paraId="0436271A" w14:textId="77777777" w:rsidR="008E60CE" w:rsidRPr="008E60CE" w:rsidRDefault="008E60CE" w:rsidP="008E60CE">
      <w:pPr>
        <w:pStyle w:val="Listenabsatz"/>
        <w:numPr>
          <w:ilvl w:val="0"/>
          <w:numId w:val="39"/>
        </w:numPr>
        <w:spacing w:line="336" w:lineRule="auto"/>
        <w:ind w:right="283"/>
        <w:rPr>
          <w:rFonts w:eastAsia="Calibri" w:cs="Arial"/>
          <w:szCs w:val="20"/>
        </w:rPr>
      </w:pPr>
      <w:r w:rsidRPr="008E60CE">
        <w:rPr>
          <w:rFonts w:eastAsia="Calibri" w:cs="Arial"/>
          <w:szCs w:val="20"/>
        </w:rPr>
        <w:t>Betriebsführungskonzept</w:t>
      </w:r>
    </w:p>
    <w:p w14:paraId="327BCB19" w14:textId="79FD6969" w:rsidR="00B16170" w:rsidRPr="00DA6D6D" w:rsidRDefault="00B16170" w:rsidP="006816CF">
      <w:pPr>
        <w:overflowPunct w:val="0"/>
        <w:autoSpaceDE w:val="0"/>
        <w:autoSpaceDN w:val="0"/>
        <w:adjustRightInd w:val="0"/>
        <w:spacing w:line="336" w:lineRule="auto"/>
        <w:rPr>
          <w:rFonts w:cs="Arial"/>
          <w:szCs w:val="20"/>
        </w:rPr>
      </w:pPr>
    </w:p>
    <w:p w14:paraId="09C1CF38" w14:textId="13C1D225" w:rsidR="00472F26" w:rsidRPr="00DA6D6D" w:rsidRDefault="00472F26" w:rsidP="006816CF">
      <w:pPr>
        <w:overflowPunct w:val="0"/>
        <w:autoSpaceDE w:val="0"/>
        <w:autoSpaceDN w:val="0"/>
        <w:adjustRightInd w:val="0"/>
        <w:spacing w:line="336" w:lineRule="auto"/>
        <w:rPr>
          <w:rFonts w:cs="Arial"/>
          <w:szCs w:val="20"/>
        </w:rPr>
      </w:pPr>
      <w:r w:rsidRPr="00DA6D6D">
        <w:rPr>
          <w:rFonts w:cs="Arial"/>
          <w:szCs w:val="20"/>
        </w:rPr>
        <w:t xml:space="preserve">Die </w:t>
      </w:r>
      <w:r w:rsidR="00307362">
        <w:rPr>
          <w:rFonts w:cs="Arial"/>
          <w:szCs w:val="20"/>
        </w:rPr>
        <w:t xml:space="preserve">Anforderungen an die zu erstellende </w:t>
      </w:r>
      <w:r w:rsidR="00865E9E">
        <w:rPr>
          <w:rFonts w:eastAsia="Times New Roman" w:cs="Arial"/>
          <w:szCs w:val="20"/>
          <w:lang w:eastAsia="de-DE"/>
        </w:rPr>
        <w:t xml:space="preserve">Grobanalyse </w:t>
      </w:r>
      <w:r w:rsidR="00307362">
        <w:rPr>
          <w:rFonts w:eastAsia="Times New Roman" w:cs="Arial"/>
          <w:szCs w:val="20"/>
          <w:lang w:eastAsia="de-DE"/>
        </w:rPr>
        <w:t xml:space="preserve">ergeben sich im Einzelnen aus der </w:t>
      </w:r>
      <w:r w:rsidR="00D32A9F">
        <w:rPr>
          <w:rFonts w:cs="Arial"/>
          <w:szCs w:val="20"/>
        </w:rPr>
        <w:t>Leistungs</w:t>
      </w:r>
      <w:r w:rsidR="00A463EF">
        <w:rPr>
          <w:rFonts w:cs="Arial"/>
          <w:szCs w:val="20"/>
        </w:rPr>
        <w:softHyphen/>
      </w:r>
      <w:r w:rsidR="00D32A9F">
        <w:rPr>
          <w:rFonts w:cs="Arial"/>
          <w:szCs w:val="20"/>
        </w:rPr>
        <w:t>beschreibung</w:t>
      </w:r>
      <w:r w:rsidR="00307362">
        <w:rPr>
          <w:rFonts w:cs="Arial"/>
          <w:szCs w:val="20"/>
        </w:rPr>
        <w:t xml:space="preserve">, dort Ziffer </w:t>
      </w:r>
      <w:r w:rsidR="00307362" w:rsidRPr="004C06BA">
        <w:rPr>
          <w:rFonts w:cs="Arial"/>
          <w:szCs w:val="20"/>
          <w:highlight w:val="lightGray"/>
        </w:rPr>
        <w:t>…</w:t>
      </w:r>
      <w:r w:rsidR="00557336">
        <w:rPr>
          <w:rFonts w:cs="Arial"/>
          <w:szCs w:val="20"/>
        </w:rPr>
        <w:t xml:space="preserve"> </w:t>
      </w:r>
      <w:r w:rsidR="00557336" w:rsidRPr="00BF1D1F">
        <w:rPr>
          <w:rFonts w:cs="Arial"/>
          <w:i/>
          <w:szCs w:val="20"/>
          <w:highlight w:val="lightGray"/>
        </w:rPr>
        <w:t>[Verweis nach Erstellung der Leistungsbeschreibung ergänzen]</w:t>
      </w:r>
      <w:r w:rsidR="00307362" w:rsidRPr="004C06BA">
        <w:rPr>
          <w:rFonts w:cs="Arial"/>
          <w:szCs w:val="20"/>
        </w:rPr>
        <w:t>.</w:t>
      </w:r>
      <w:r w:rsidR="00865E9E">
        <w:rPr>
          <w:rFonts w:cs="Arial"/>
          <w:szCs w:val="20"/>
        </w:rPr>
        <w:t xml:space="preserve"> </w:t>
      </w:r>
    </w:p>
    <w:p w14:paraId="1A11491B" w14:textId="3D731E2B" w:rsidR="00472F26" w:rsidRPr="00DA6D6D" w:rsidRDefault="00472F26" w:rsidP="006816CF">
      <w:pPr>
        <w:overflowPunct w:val="0"/>
        <w:autoSpaceDE w:val="0"/>
        <w:autoSpaceDN w:val="0"/>
        <w:adjustRightInd w:val="0"/>
        <w:spacing w:line="336" w:lineRule="auto"/>
        <w:rPr>
          <w:rFonts w:cs="Arial"/>
          <w:szCs w:val="20"/>
        </w:rPr>
      </w:pPr>
    </w:p>
    <w:p w14:paraId="6D665EFB" w14:textId="77777777" w:rsidR="002C360B" w:rsidRPr="00DA6D6D" w:rsidRDefault="002C360B" w:rsidP="008871CE">
      <w:pPr>
        <w:overflowPunct w:val="0"/>
        <w:autoSpaceDE w:val="0"/>
        <w:autoSpaceDN w:val="0"/>
        <w:adjustRightInd w:val="0"/>
        <w:spacing w:line="336" w:lineRule="auto"/>
        <w:rPr>
          <w:rFonts w:cs="Arial"/>
          <w:szCs w:val="20"/>
        </w:rPr>
      </w:pPr>
    </w:p>
    <w:p w14:paraId="72A5C754" w14:textId="67BCB609" w:rsidR="000652B8" w:rsidRPr="00DA6D6D" w:rsidRDefault="002C360B"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r w:rsidRPr="00DA6D6D">
        <w:rPr>
          <w:rFonts w:eastAsia="Times New Roman" w:cs="Arial"/>
          <w:b/>
          <w:szCs w:val="20"/>
          <w:lang w:eastAsia="de-DE"/>
        </w:rPr>
        <w:t xml:space="preserve">Durchführung von Liegenschaftsbegehungen </w:t>
      </w:r>
    </w:p>
    <w:p w14:paraId="5CDCDC9F" w14:textId="621CDC2E" w:rsidR="005044D7" w:rsidRPr="00DA6D6D" w:rsidRDefault="005044D7" w:rsidP="008871CE">
      <w:pPr>
        <w:spacing w:line="336" w:lineRule="auto"/>
        <w:rPr>
          <w:rFonts w:eastAsia="Calibri" w:cs="Arial"/>
          <w:szCs w:val="20"/>
        </w:rPr>
      </w:pPr>
      <w:r w:rsidRPr="00DA6D6D">
        <w:rPr>
          <w:rFonts w:eastAsia="Calibri" w:cs="Arial"/>
          <w:szCs w:val="20"/>
        </w:rPr>
        <w:t xml:space="preserve">Die Bieter </w:t>
      </w:r>
      <w:r w:rsidR="009F697A" w:rsidRPr="00DA6D6D">
        <w:rPr>
          <w:rFonts w:eastAsia="Calibri" w:cs="Arial"/>
          <w:szCs w:val="20"/>
        </w:rPr>
        <w:t>haben</w:t>
      </w:r>
      <w:r w:rsidRPr="00DA6D6D">
        <w:rPr>
          <w:rFonts w:eastAsia="Calibri" w:cs="Arial"/>
          <w:szCs w:val="20"/>
        </w:rPr>
        <w:t xml:space="preserve"> die </w:t>
      </w:r>
      <w:r w:rsidR="0037121D">
        <w:rPr>
          <w:rFonts w:eastAsia="Calibri" w:cs="Arial"/>
          <w:szCs w:val="20"/>
        </w:rPr>
        <w:t xml:space="preserve">vertragsgegenständlichen Liegenschaften im Hinblick auf </w:t>
      </w:r>
      <w:r w:rsidR="00BF1D1F">
        <w:rPr>
          <w:rFonts w:eastAsia="Calibri" w:cs="Arial"/>
          <w:szCs w:val="20"/>
        </w:rPr>
        <w:t xml:space="preserve">ihren </w:t>
      </w:r>
      <w:r w:rsidR="0037121D">
        <w:rPr>
          <w:rFonts w:eastAsia="Calibri" w:cs="Arial"/>
          <w:szCs w:val="20"/>
        </w:rPr>
        <w:t xml:space="preserve">baulichen und anlagentechnischen Zustand in Augenschein </w:t>
      </w:r>
      <w:r w:rsidRPr="00DA6D6D">
        <w:rPr>
          <w:rFonts w:eastAsia="Calibri" w:cs="Arial"/>
          <w:szCs w:val="20"/>
        </w:rPr>
        <w:t xml:space="preserve">zu </w:t>
      </w:r>
      <w:r w:rsidR="0037121D">
        <w:rPr>
          <w:rFonts w:eastAsia="Calibri" w:cs="Arial"/>
          <w:szCs w:val="20"/>
        </w:rPr>
        <w:t xml:space="preserve">nehmen </w:t>
      </w:r>
      <w:r w:rsidRPr="00DA6D6D">
        <w:rPr>
          <w:rFonts w:eastAsia="Calibri" w:cs="Arial"/>
          <w:szCs w:val="20"/>
        </w:rPr>
        <w:t xml:space="preserve">und </w:t>
      </w:r>
      <w:r w:rsidR="0037121D">
        <w:rPr>
          <w:rFonts w:eastAsia="Calibri" w:cs="Arial"/>
          <w:szCs w:val="20"/>
        </w:rPr>
        <w:t>die möglichen Energieeffizienzmaß</w:t>
      </w:r>
      <w:r w:rsidR="00A463EF">
        <w:rPr>
          <w:rFonts w:eastAsia="Calibri" w:cs="Arial"/>
          <w:szCs w:val="20"/>
        </w:rPr>
        <w:softHyphen/>
      </w:r>
      <w:r w:rsidR="0037121D">
        <w:rPr>
          <w:rFonts w:eastAsia="Calibri" w:cs="Arial"/>
          <w:szCs w:val="20"/>
        </w:rPr>
        <w:t xml:space="preserve">nahmen zu entwickeln. </w:t>
      </w:r>
      <w:r w:rsidRPr="00DA6D6D">
        <w:rPr>
          <w:rFonts w:eastAsia="Calibri" w:cs="Arial"/>
          <w:szCs w:val="20"/>
        </w:rPr>
        <w:t>Zu diesem Zweck ist es erforderlich, eine Liegenschaftsbegehung durchzu</w:t>
      </w:r>
      <w:r w:rsidR="00A463EF">
        <w:rPr>
          <w:rFonts w:eastAsia="Calibri" w:cs="Arial"/>
          <w:szCs w:val="20"/>
        </w:rPr>
        <w:softHyphen/>
      </w:r>
      <w:r w:rsidRPr="00DA6D6D">
        <w:rPr>
          <w:rFonts w:eastAsia="Calibri" w:cs="Arial"/>
          <w:szCs w:val="20"/>
        </w:rPr>
        <w:t xml:space="preserve">führen. </w:t>
      </w:r>
    </w:p>
    <w:p w14:paraId="7842CB30" w14:textId="77777777" w:rsidR="00597B39" w:rsidRPr="00DA6D6D" w:rsidRDefault="00597B39" w:rsidP="00597B39">
      <w:pPr>
        <w:spacing w:line="336" w:lineRule="auto"/>
        <w:rPr>
          <w:rFonts w:eastAsia="Calibri" w:cs="Arial"/>
          <w:szCs w:val="20"/>
        </w:rPr>
      </w:pPr>
    </w:p>
    <w:p w14:paraId="21CDD410" w14:textId="18766EBE" w:rsidR="00C5267D" w:rsidRPr="00DA6D6D" w:rsidRDefault="00C5267D" w:rsidP="00C5267D">
      <w:pPr>
        <w:spacing w:line="336" w:lineRule="auto"/>
        <w:rPr>
          <w:rFonts w:eastAsia="Calibri" w:cs="Arial"/>
          <w:szCs w:val="20"/>
        </w:rPr>
      </w:pPr>
      <w:r w:rsidRPr="00DA6D6D">
        <w:rPr>
          <w:rFonts w:eastAsia="Calibri" w:cs="Arial"/>
          <w:szCs w:val="20"/>
        </w:rPr>
        <w:t xml:space="preserve">Die Liegenschaftsbegehungen dienen insbesondere der Überprüfung </w:t>
      </w:r>
      <w:r w:rsidR="0037121D">
        <w:rPr>
          <w:rFonts w:eastAsia="Calibri" w:cs="Arial"/>
          <w:szCs w:val="20"/>
        </w:rPr>
        <w:t xml:space="preserve">des tatsächlichen </w:t>
      </w:r>
      <w:r w:rsidR="00BF1D1F">
        <w:rPr>
          <w:rFonts w:eastAsia="Calibri" w:cs="Arial"/>
          <w:szCs w:val="20"/>
        </w:rPr>
        <w:t xml:space="preserve">Zustands </w:t>
      </w:r>
      <w:r w:rsidR="0037121D">
        <w:rPr>
          <w:rFonts w:eastAsia="Calibri" w:cs="Arial"/>
          <w:szCs w:val="20"/>
        </w:rPr>
        <w:t>der Liegenschaften auf Übereinstimmung mit dem in der Leistungsbeschreibung samt Anlagen beschrie</w:t>
      </w:r>
      <w:r w:rsidR="00A463EF">
        <w:rPr>
          <w:rFonts w:eastAsia="Calibri" w:cs="Arial"/>
          <w:szCs w:val="20"/>
        </w:rPr>
        <w:softHyphen/>
      </w:r>
      <w:r w:rsidR="0037121D">
        <w:rPr>
          <w:rFonts w:eastAsia="Calibri" w:cs="Arial"/>
          <w:szCs w:val="20"/>
        </w:rPr>
        <w:t xml:space="preserve">benen </w:t>
      </w:r>
      <w:r w:rsidRPr="00DA6D6D">
        <w:rPr>
          <w:rFonts w:eastAsia="Calibri" w:cs="Arial"/>
          <w:szCs w:val="20"/>
        </w:rPr>
        <w:t>Zustand</w:t>
      </w:r>
      <w:r w:rsidR="0037121D">
        <w:rPr>
          <w:rFonts w:eastAsia="Calibri" w:cs="Arial"/>
          <w:szCs w:val="20"/>
        </w:rPr>
        <w:t xml:space="preserve">. </w:t>
      </w:r>
    </w:p>
    <w:p w14:paraId="04D428F7" w14:textId="77777777" w:rsidR="00C5267D" w:rsidRPr="00DA6D6D" w:rsidRDefault="00C5267D" w:rsidP="00C5267D">
      <w:pPr>
        <w:spacing w:line="336" w:lineRule="auto"/>
        <w:rPr>
          <w:rFonts w:eastAsia="Calibri" w:cs="Arial"/>
          <w:szCs w:val="20"/>
        </w:rPr>
      </w:pPr>
    </w:p>
    <w:p w14:paraId="3579D8AA" w14:textId="69E8CEDB" w:rsidR="00597B39" w:rsidRPr="00DA6D6D" w:rsidRDefault="00597B39" w:rsidP="00597B39">
      <w:pPr>
        <w:spacing w:line="336" w:lineRule="auto"/>
        <w:rPr>
          <w:rFonts w:eastAsia="Calibri" w:cs="Arial"/>
          <w:szCs w:val="20"/>
        </w:rPr>
      </w:pPr>
      <w:r w:rsidRPr="00DA6D6D">
        <w:rPr>
          <w:rFonts w:eastAsia="Calibri" w:cs="Arial"/>
          <w:szCs w:val="20"/>
        </w:rPr>
        <w:t xml:space="preserve">Die Bieter werden </w:t>
      </w:r>
      <w:r w:rsidR="00B71655">
        <w:rPr>
          <w:rFonts w:eastAsia="Calibri" w:cs="Arial"/>
          <w:szCs w:val="20"/>
        </w:rPr>
        <w:t xml:space="preserve">insoweit </w:t>
      </w:r>
      <w:r w:rsidRPr="00DA6D6D">
        <w:rPr>
          <w:rFonts w:eastAsia="Calibri" w:cs="Arial"/>
          <w:b/>
          <w:szCs w:val="20"/>
        </w:rPr>
        <w:t>aufgefordert</w:t>
      </w:r>
      <w:r w:rsidRPr="00DA6D6D">
        <w:rPr>
          <w:rFonts w:eastAsia="Calibri" w:cs="Arial"/>
          <w:szCs w:val="20"/>
        </w:rPr>
        <w:t xml:space="preserve">, </w:t>
      </w:r>
      <w:r w:rsidR="00B71655" w:rsidRPr="00DA6D6D">
        <w:rPr>
          <w:rFonts w:eastAsia="Calibri" w:cs="Arial"/>
          <w:szCs w:val="20"/>
        </w:rPr>
        <w:t xml:space="preserve">die </w:t>
      </w:r>
      <w:r w:rsidR="00B71655">
        <w:rPr>
          <w:rFonts w:eastAsia="Calibri" w:cs="Arial"/>
          <w:szCs w:val="20"/>
        </w:rPr>
        <w:t xml:space="preserve">vertragsgegenständlichen Liegenschaften im Hinblick auf </w:t>
      </w:r>
      <w:r w:rsidR="00BF1D1F">
        <w:rPr>
          <w:rFonts w:eastAsia="Calibri" w:cs="Arial"/>
          <w:szCs w:val="20"/>
        </w:rPr>
        <w:t xml:space="preserve">ihren </w:t>
      </w:r>
      <w:r w:rsidR="00B71655">
        <w:rPr>
          <w:rFonts w:eastAsia="Calibri" w:cs="Arial"/>
          <w:szCs w:val="20"/>
        </w:rPr>
        <w:t xml:space="preserve">baulichen und anlagentechnischen Zustand </w:t>
      </w:r>
      <w:r w:rsidRPr="00DA6D6D">
        <w:rPr>
          <w:rFonts w:eastAsia="Calibri" w:cs="Arial"/>
          <w:szCs w:val="20"/>
        </w:rPr>
        <w:t>intensiv in Augenschein zu nehmen, um insbe</w:t>
      </w:r>
      <w:r w:rsidR="00A463EF">
        <w:rPr>
          <w:rFonts w:eastAsia="Calibri" w:cs="Arial"/>
          <w:szCs w:val="20"/>
        </w:rPr>
        <w:softHyphen/>
      </w:r>
      <w:r w:rsidRPr="00DA6D6D">
        <w:rPr>
          <w:rFonts w:eastAsia="Calibri" w:cs="Arial"/>
          <w:szCs w:val="20"/>
        </w:rPr>
        <w:t xml:space="preserve">sondere die Richtigkeit der Darstellungen und Festlegungen </w:t>
      </w:r>
      <w:r w:rsidR="00B71655">
        <w:rPr>
          <w:rFonts w:eastAsia="Calibri" w:cs="Arial"/>
          <w:szCs w:val="20"/>
        </w:rPr>
        <w:t xml:space="preserve">in der Leistungsbeschreibung und ihren </w:t>
      </w:r>
      <w:r w:rsidRPr="00DA6D6D">
        <w:rPr>
          <w:rFonts w:eastAsia="Calibri" w:cs="Arial"/>
          <w:szCs w:val="20"/>
        </w:rPr>
        <w:t>Anlagen zu überprüfen.</w:t>
      </w:r>
    </w:p>
    <w:p w14:paraId="6BB43E4C" w14:textId="77777777" w:rsidR="001519AF" w:rsidRPr="00DA6D6D" w:rsidRDefault="001519AF" w:rsidP="008871CE">
      <w:pPr>
        <w:spacing w:line="336" w:lineRule="auto"/>
        <w:rPr>
          <w:rFonts w:eastAsia="Calibri" w:cs="Arial"/>
          <w:szCs w:val="20"/>
        </w:rPr>
      </w:pPr>
    </w:p>
    <w:p w14:paraId="077D5DA7" w14:textId="0D4DDB20" w:rsidR="005044D7" w:rsidRPr="00DA6D6D" w:rsidRDefault="00C5267D" w:rsidP="008871CE">
      <w:pPr>
        <w:spacing w:line="336" w:lineRule="auto"/>
        <w:rPr>
          <w:rFonts w:eastAsia="Calibri" w:cs="Arial"/>
          <w:szCs w:val="20"/>
        </w:rPr>
      </w:pPr>
      <w:r w:rsidRPr="00DA6D6D">
        <w:rPr>
          <w:rFonts w:eastAsia="Calibri" w:cs="Arial"/>
          <w:szCs w:val="20"/>
        </w:rPr>
        <w:t xml:space="preserve">Ihre </w:t>
      </w:r>
      <w:r w:rsidR="005044D7" w:rsidRPr="00DA6D6D">
        <w:rPr>
          <w:rFonts w:eastAsia="Calibri" w:cs="Arial"/>
          <w:szCs w:val="20"/>
        </w:rPr>
        <w:t xml:space="preserve">Liegenschaftsbegehung </w:t>
      </w:r>
      <w:r w:rsidR="00C0615B" w:rsidRPr="00DA6D6D">
        <w:rPr>
          <w:rFonts w:eastAsia="Calibri" w:cs="Arial"/>
          <w:szCs w:val="20"/>
        </w:rPr>
        <w:t xml:space="preserve">(Dauer </w:t>
      </w:r>
      <w:r w:rsidR="00C17582" w:rsidRPr="00DA6D6D">
        <w:rPr>
          <w:rFonts w:eastAsia="Calibri" w:cs="Arial"/>
          <w:szCs w:val="20"/>
        </w:rPr>
        <w:t>c</w:t>
      </w:r>
      <w:r w:rsidR="00CD6E34" w:rsidRPr="00DA6D6D">
        <w:rPr>
          <w:rFonts w:eastAsia="Calibri" w:cs="Arial"/>
          <w:szCs w:val="20"/>
        </w:rPr>
        <w:t>a</w:t>
      </w:r>
      <w:r w:rsidR="00C17582" w:rsidRPr="00DA6D6D">
        <w:rPr>
          <w:rFonts w:eastAsia="Calibri" w:cs="Arial"/>
          <w:szCs w:val="20"/>
        </w:rPr>
        <w:t xml:space="preserve">. </w:t>
      </w:r>
      <w:r w:rsidR="00D166C6" w:rsidRPr="00DA6D6D">
        <w:rPr>
          <w:rFonts w:eastAsia="Calibri" w:cs="Arial"/>
          <w:szCs w:val="20"/>
        </w:rPr>
        <w:t>(</w:t>
      </w:r>
      <w:r w:rsidR="00D166C6" w:rsidRPr="004C06BA">
        <w:rPr>
          <w:rFonts w:eastAsia="Calibri" w:cs="Arial"/>
          <w:szCs w:val="20"/>
          <w:highlight w:val="lightGray"/>
        </w:rPr>
        <w:t>…</w:t>
      </w:r>
      <w:r w:rsidR="00D166C6" w:rsidRPr="00DA6D6D">
        <w:rPr>
          <w:rFonts w:eastAsia="Calibri" w:cs="Arial"/>
          <w:szCs w:val="20"/>
        </w:rPr>
        <w:t>)</w:t>
      </w:r>
      <w:r w:rsidR="00BF1D1F">
        <w:rPr>
          <w:rFonts w:eastAsia="Calibri" w:cs="Arial"/>
          <w:szCs w:val="20"/>
        </w:rPr>
        <w:t xml:space="preserve"> Stunden</w:t>
      </w:r>
      <w:r w:rsidR="00C0615B" w:rsidRPr="00DA6D6D">
        <w:rPr>
          <w:rFonts w:eastAsia="Calibri" w:cs="Arial"/>
          <w:szCs w:val="20"/>
        </w:rPr>
        <w:t>)</w:t>
      </w:r>
      <w:r w:rsidR="00C17582" w:rsidRPr="00DA6D6D">
        <w:rPr>
          <w:rFonts w:eastAsia="Calibri" w:cs="Arial"/>
          <w:szCs w:val="20"/>
        </w:rPr>
        <w:t xml:space="preserve"> </w:t>
      </w:r>
      <w:r w:rsidRPr="00DA6D6D">
        <w:rPr>
          <w:rFonts w:eastAsia="Calibri" w:cs="Arial"/>
          <w:szCs w:val="20"/>
        </w:rPr>
        <w:t xml:space="preserve">ist vorgesehen am </w:t>
      </w:r>
    </w:p>
    <w:p w14:paraId="6F7E804B" w14:textId="77777777" w:rsidR="005044D7" w:rsidRPr="00DA6D6D" w:rsidRDefault="005044D7" w:rsidP="008871CE">
      <w:pPr>
        <w:spacing w:line="336" w:lineRule="auto"/>
        <w:rPr>
          <w:rFonts w:eastAsia="Calibri" w:cs="Arial"/>
          <w:szCs w:val="20"/>
        </w:rPr>
      </w:pPr>
    </w:p>
    <w:p w14:paraId="630CB907" w14:textId="681D4185" w:rsidR="005044D7" w:rsidRPr="00DA6D6D" w:rsidRDefault="00B1670C" w:rsidP="008871CE">
      <w:pPr>
        <w:spacing w:line="336" w:lineRule="auto"/>
        <w:ind w:left="567"/>
        <w:rPr>
          <w:rFonts w:eastAsia="Calibri" w:cs="Arial"/>
          <w:szCs w:val="20"/>
        </w:rPr>
      </w:pPr>
      <w:r w:rsidRPr="00DA6D6D">
        <w:rPr>
          <w:rFonts w:eastAsia="Calibri" w:cs="Arial"/>
          <w:b/>
          <w:szCs w:val="20"/>
        </w:rPr>
        <w:t>(</w:t>
      </w:r>
      <w:r w:rsidRPr="004C06BA">
        <w:rPr>
          <w:rFonts w:eastAsia="Calibri" w:cs="Arial"/>
          <w:b/>
          <w:szCs w:val="20"/>
          <w:highlight w:val="lightGray"/>
        </w:rPr>
        <w:t>…</w:t>
      </w:r>
      <w:r w:rsidRPr="00DA6D6D">
        <w:rPr>
          <w:rFonts w:eastAsia="Calibri" w:cs="Arial"/>
          <w:b/>
          <w:szCs w:val="20"/>
        </w:rPr>
        <w:t>)</w:t>
      </w:r>
      <w:r w:rsidR="005044D7" w:rsidRPr="00DA6D6D">
        <w:rPr>
          <w:rFonts w:eastAsia="Calibri" w:cs="Arial"/>
          <w:b/>
          <w:szCs w:val="20"/>
        </w:rPr>
        <w:t xml:space="preserve">, den </w:t>
      </w:r>
      <w:r w:rsidRPr="00DA6D6D">
        <w:rPr>
          <w:rFonts w:eastAsia="Calibri" w:cs="Arial"/>
          <w:b/>
          <w:szCs w:val="20"/>
        </w:rPr>
        <w:t>(</w:t>
      </w:r>
      <w:r w:rsidRPr="004C06BA">
        <w:rPr>
          <w:rFonts w:eastAsia="Calibri" w:cs="Arial"/>
          <w:b/>
          <w:szCs w:val="20"/>
          <w:highlight w:val="lightGray"/>
        </w:rPr>
        <w:t>…</w:t>
      </w:r>
      <w:r w:rsidRPr="00DA6D6D">
        <w:rPr>
          <w:rFonts w:eastAsia="Calibri" w:cs="Arial"/>
          <w:b/>
          <w:szCs w:val="20"/>
        </w:rPr>
        <w:t>)</w:t>
      </w:r>
      <w:r w:rsidR="00CC1FFB" w:rsidRPr="00DA6D6D">
        <w:rPr>
          <w:rFonts w:eastAsia="Calibri" w:cs="Arial"/>
          <w:b/>
          <w:szCs w:val="20"/>
        </w:rPr>
        <w:t xml:space="preserve"> </w:t>
      </w:r>
      <w:r w:rsidR="005044D7" w:rsidRPr="00DA6D6D">
        <w:rPr>
          <w:rFonts w:eastAsia="Calibri" w:cs="Arial"/>
          <w:szCs w:val="20"/>
        </w:rPr>
        <w:t>– Begi</w:t>
      </w:r>
      <w:r w:rsidR="00C0615B" w:rsidRPr="00DA6D6D">
        <w:rPr>
          <w:rFonts w:eastAsia="Calibri" w:cs="Arial"/>
          <w:szCs w:val="20"/>
        </w:rPr>
        <w:t xml:space="preserve">nn </w:t>
      </w:r>
      <w:r w:rsidRPr="00DA6D6D">
        <w:rPr>
          <w:rFonts w:eastAsia="Calibri" w:cs="Arial"/>
          <w:szCs w:val="20"/>
        </w:rPr>
        <w:t>(</w:t>
      </w:r>
      <w:r w:rsidRPr="004C06BA">
        <w:rPr>
          <w:rFonts w:eastAsia="Calibri" w:cs="Arial"/>
          <w:szCs w:val="20"/>
          <w:highlight w:val="lightGray"/>
        </w:rPr>
        <w:t>…</w:t>
      </w:r>
      <w:r w:rsidRPr="00DA6D6D">
        <w:rPr>
          <w:rFonts w:eastAsia="Calibri" w:cs="Arial"/>
          <w:szCs w:val="20"/>
        </w:rPr>
        <w:t>)</w:t>
      </w:r>
      <w:r w:rsidR="00D166C6" w:rsidRPr="00DA6D6D">
        <w:rPr>
          <w:rFonts w:eastAsia="Calibri" w:cs="Arial"/>
          <w:szCs w:val="20"/>
        </w:rPr>
        <w:t xml:space="preserve"> Uhr</w:t>
      </w:r>
    </w:p>
    <w:p w14:paraId="0F6D34C6" w14:textId="1A91EFFB" w:rsidR="005044D7" w:rsidRPr="00DA6D6D" w:rsidRDefault="005044D7" w:rsidP="00B1670C">
      <w:pPr>
        <w:spacing w:line="336" w:lineRule="auto"/>
        <w:rPr>
          <w:rFonts w:eastAsia="Calibri" w:cs="Arial"/>
          <w:szCs w:val="20"/>
        </w:rPr>
      </w:pPr>
    </w:p>
    <w:p w14:paraId="5E16EE37" w14:textId="4F72C4D7" w:rsidR="00B1670C" w:rsidRPr="00DA6D6D" w:rsidRDefault="00FF3288" w:rsidP="00B1670C">
      <w:pPr>
        <w:spacing w:line="336" w:lineRule="auto"/>
        <w:rPr>
          <w:rFonts w:eastAsia="Calibri" w:cs="Arial"/>
          <w:szCs w:val="20"/>
        </w:rPr>
      </w:pPr>
      <w:r w:rsidRPr="00DA6D6D">
        <w:rPr>
          <w:rFonts w:eastAsia="Calibri" w:cs="Arial"/>
          <w:szCs w:val="20"/>
        </w:rPr>
        <w:t>Ansprech</w:t>
      </w:r>
      <w:r>
        <w:rPr>
          <w:rFonts w:eastAsia="Calibri" w:cs="Arial"/>
          <w:szCs w:val="20"/>
        </w:rPr>
        <w:t>person</w:t>
      </w:r>
      <w:r w:rsidRPr="00DA6D6D">
        <w:rPr>
          <w:rFonts w:eastAsia="Calibri" w:cs="Arial"/>
          <w:szCs w:val="20"/>
        </w:rPr>
        <w:t xml:space="preserve"> </w:t>
      </w:r>
      <w:r w:rsidR="004C06BA">
        <w:rPr>
          <w:rFonts w:eastAsia="Calibri" w:cs="Arial"/>
          <w:szCs w:val="20"/>
        </w:rPr>
        <w:t xml:space="preserve">seitens des Auftraggebers </w:t>
      </w:r>
      <w:r w:rsidR="00B1670C" w:rsidRPr="00DA6D6D">
        <w:rPr>
          <w:rFonts w:eastAsia="Calibri" w:cs="Arial"/>
          <w:szCs w:val="20"/>
        </w:rPr>
        <w:t xml:space="preserve">für die Liegenschaftsbegehung ist </w:t>
      </w:r>
    </w:p>
    <w:p w14:paraId="6C6D6B37" w14:textId="77777777" w:rsidR="00B1670C" w:rsidRPr="00DA6D6D" w:rsidRDefault="00B1670C" w:rsidP="00B1670C">
      <w:pPr>
        <w:spacing w:line="336" w:lineRule="auto"/>
        <w:rPr>
          <w:rFonts w:eastAsia="Calibri" w:cs="Arial"/>
          <w:szCs w:val="20"/>
        </w:rPr>
      </w:pPr>
    </w:p>
    <w:p w14:paraId="6695E4B4" w14:textId="77777777" w:rsidR="004C06BA" w:rsidRPr="00810C05" w:rsidRDefault="004C06BA" w:rsidP="004C06BA">
      <w:pPr>
        <w:spacing w:line="336" w:lineRule="auto"/>
        <w:rPr>
          <w:rFonts w:eastAsia="Calibri" w:cs="Arial"/>
          <w:b/>
          <w:bCs/>
          <w:szCs w:val="20"/>
        </w:rPr>
      </w:pPr>
      <w:r w:rsidRPr="00810C05">
        <w:rPr>
          <w:rFonts w:eastAsia="Calibri" w:cs="Arial"/>
          <w:b/>
          <w:bCs/>
          <w:szCs w:val="20"/>
        </w:rPr>
        <w:t>(</w:t>
      </w:r>
      <w:r w:rsidRPr="00810C05">
        <w:rPr>
          <w:rFonts w:eastAsia="Calibri" w:cs="Arial"/>
          <w:b/>
          <w:bCs/>
          <w:szCs w:val="20"/>
          <w:highlight w:val="lightGray"/>
        </w:rPr>
        <w:t>…</w:t>
      </w:r>
      <w:r w:rsidRPr="00810C05">
        <w:rPr>
          <w:rFonts w:eastAsia="Calibri" w:cs="Arial"/>
          <w:b/>
          <w:bCs/>
          <w:szCs w:val="20"/>
        </w:rPr>
        <w:t>)</w:t>
      </w:r>
      <w:r>
        <w:rPr>
          <w:rFonts w:eastAsia="Calibri" w:cs="Arial"/>
          <w:b/>
          <w:bCs/>
          <w:szCs w:val="20"/>
        </w:rPr>
        <w:t xml:space="preserve"> </w:t>
      </w:r>
      <w:r w:rsidRPr="00D8210A">
        <w:rPr>
          <w:rFonts w:eastAsia="Calibri" w:cs="Arial"/>
          <w:szCs w:val="20"/>
        </w:rPr>
        <w:t>(Name, Funktion)</w:t>
      </w:r>
    </w:p>
    <w:p w14:paraId="1F73C162" w14:textId="77777777" w:rsidR="004C06BA" w:rsidRPr="00DA6D6D" w:rsidRDefault="004C06BA" w:rsidP="004C06BA">
      <w:pPr>
        <w:spacing w:line="336" w:lineRule="auto"/>
        <w:rPr>
          <w:rFonts w:eastAsia="Calibri" w:cs="Arial"/>
          <w:szCs w:val="20"/>
        </w:rPr>
      </w:pPr>
      <w:r w:rsidRPr="00DA6D6D">
        <w:rPr>
          <w:rFonts w:eastAsia="Calibri" w:cs="Arial"/>
          <w:szCs w:val="20"/>
        </w:rPr>
        <w:t>E-Mail:</w:t>
      </w:r>
      <w:r w:rsidRPr="00DA6D6D">
        <w:rPr>
          <w:rFonts w:eastAsia="Calibri" w:cs="Arial"/>
          <w:szCs w:val="20"/>
        </w:rPr>
        <w:tab/>
      </w:r>
      <w:r w:rsidRPr="00DA6D6D">
        <w:rPr>
          <w:rFonts w:eastAsia="Calibri" w:cs="Arial"/>
          <w:szCs w:val="20"/>
        </w:rPr>
        <w:tab/>
        <w:t>(</w:t>
      </w:r>
      <w:r w:rsidRPr="00810C05">
        <w:rPr>
          <w:rFonts w:eastAsia="Calibri" w:cs="Arial"/>
          <w:szCs w:val="20"/>
          <w:highlight w:val="lightGray"/>
        </w:rPr>
        <w:t>…</w:t>
      </w:r>
      <w:r w:rsidRPr="00DA6D6D">
        <w:rPr>
          <w:rFonts w:eastAsia="Calibri" w:cs="Arial"/>
          <w:szCs w:val="20"/>
        </w:rPr>
        <w:t>)</w:t>
      </w:r>
    </w:p>
    <w:p w14:paraId="36CE86F9" w14:textId="77777777" w:rsidR="004C06BA" w:rsidRPr="00DA6D6D" w:rsidRDefault="004C06BA" w:rsidP="004C06BA">
      <w:pPr>
        <w:spacing w:line="336" w:lineRule="auto"/>
        <w:rPr>
          <w:rFonts w:eastAsia="Calibri" w:cs="Arial"/>
          <w:szCs w:val="20"/>
        </w:rPr>
      </w:pPr>
      <w:r w:rsidRPr="00DA6D6D">
        <w:rPr>
          <w:rFonts w:eastAsia="Calibri" w:cs="Arial"/>
          <w:szCs w:val="20"/>
        </w:rPr>
        <w:t xml:space="preserve">Telefon: </w:t>
      </w:r>
      <w:r w:rsidRPr="00DA6D6D">
        <w:rPr>
          <w:rFonts w:eastAsia="Calibri" w:cs="Arial"/>
          <w:szCs w:val="20"/>
        </w:rPr>
        <w:tab/>
        <w:t>(</w:t>
      </w:r>
      <w:r w:rsidRPr="00810C05">
        <w:rPr>
          <w:rFonts w:eastAsia="Calibri" w:cs="Arial"/>
          <w:szCs w:val="20"/>
          <w:highlight w:val="lightGray"/>
        </w:rPr>
        <w:t>…</w:t>
      </w:r>
      <w:r w:rsidRPr="00DA6D6D">
        <w:rPr>
          <w:rFonts w:eastAsia="Calibri" w:cs="Arial"/>
          <w:szCs w:val="20"/>
        </w:rPr>
        <w:t>)</w:t>
      </w:r>
    </w:p>
    <w:p w14:paraId="4B49C81C" w14:textId="77777777" w:rsidR="00597B39" w:rsidRPr="00DA6D6D" w:rsidRDefault="00597B39" w:rsidP="00597B39">
      <w:pPr>
        <w:spacing w:line="336" w:lineRule="auto"/>
        <w:rPr>
          <w:rFonts w:eastAsia="Calibri" w:cs="Arial"/>
          <w:szCs w:val="20"/>
        </w:rPr>
      </w:pPr>
    </w:p>
    <w:p w14:paraId="721D27AF" w14:textId="00436456" w:rsidR="00597B39" w:rsidRPr="00DA6D6D" w:rsidRDefault="00C5267D" w:rsidP="00597B39">
      <w:pPr>
        <w:spacing w:line="336" w:lineRule="auto"/>
        <w:rPr>
          <w:rFonts w:eastAsia="Calibri" w:cs="Arial"/>
          <w:szCs w:val="20"/>
        </w:rPr>
      </w:pPr>
      <w:r w:rsidRPr="00DA6D6D">
        <w:rPr>
          <w:rFonts w:eastAsia="Calibri" w:cs="Arial"/>
          <w:szCs w:val="20"/>
        </w:rPr>
        <w:t xml:space="preserve">Die </w:t>
      </w:r>
      <w:r w:rsidR="00BF1D1F" w:rsidRPr="00DA6D6D">
        <w:rPr>
          <w:rFonts w:eastAsia="Calibri" w:cs="Arial"/>
          <w:szCs w:val="20"/>
        </w:rPr>
        <w:t>Liegenschaftsbegehun</w:t>
      </w:r>
      <w:r w:rsidR="00BF1D1F">
        <w:rPr>
          <w:rFonts w:eastAsia="Calibri" w:cs="Arial"/>
          <w:szCs w:val="20"/>
        </w:rPr>
        <w:t>gen</w:t>
      </w:r>
      <w:r w:rsidR="00BF1D1F" w:rsidRPr="00DA6D6D">
        <w:rPr>
          <w:rFonts w:eastAsia="Calibri" w:cs="Arial"/>
          <w:szCs w:val="20"/>
        </w:rPr>
        <w:t xml:space="preserve"> </w:t>
      </w:r>
      <w:r w:rsidR="00BF1D1F">
        <w:rPr>
          <w:rFonts w:eastAsia="Calibri" w:cs="Arial"/>
          <w:szCs w:val="20"/>
        </w:rPr>
        <w:t>werden</w:t>
      </w:r>
      <w:r w:rsidR="00BF1D1F" w:rsidRPr="00DA6D6D">
        <w:rPr>
          <w:rFonts w:eastAsia="Calibri" w:cs="Arial"/>
          <w:szCs w:val="20"/>
        </w:rPr>
        <w:t xml:space="preserve"> </w:t>
      </w:r>
      <w:r w:rsidR="00597B39" w:rsidRPr="00DA6D6D">
        <w:rPr>
          <w:rFonts w:eastAsia="Calibri" w:cs="Arial"/>
          <w:szCs w:val="20"/>
        </w:rPr>
        <w:t>nach den räumlichen und zeitlichen Vorgaben des Auftrag</w:t>
      </w:r>
      <w:r w:rsidR="00A463EF">
        <w:rPr>
          <w:rFonts w:eastAsia="Calibri" w:cs="Arial"/>
          <w:szCs w:val="20"/>
        </w:rPr>
        <w:softHyphen/>
      </w:r>
      <w:r w:rsidR="00597B39" w:rsidRPr="00DA6D6D">
        <w:rPr>
          <w:rFonts w:eastAsia="Calibri" w:cs="Arial"/>
          <w:szCs w:val="20"/>
        </w:rPr>
        <w:t xml:space="preserve">gebers durchgeführt. Je Liegenschaftsbegehung darf jeweils nur ein Bieter teilnehmen. </w:t>
      </w:r>
    </w:p>
    <w:p w14:paraId="4F4ED554" w14:textId="77777777" w:rsidR="005044D7" w:rsidRPr="00DA6D6D" w:rsidRDefault="005044D7" w:rsidP="008871CE">
      <w:pPr>
        <w:spacing w:line="336" w:lineRule="auto"/>
        <w:rPr>
          <w:rFonts w:eastAsia="Calibri" w:cs="Arial"/>
          <w:szCs w:val="20"/>
        </w:rPr>
      </w:pPr>
    </w:p>
    <w:p w14:paraId="0C4ACE86" w14:textId="0F7B257D" w:rsidR="005044D7" w:rsidRPr="00DA6D6D" w:rsidRDefault="005044D7" w:rsidP="008871CE">
      <w:pPr>
        <w:spacing w:line="336" w:lineRule="auto"/>
        <w:rPr>
          <w:rFonts w:cs="Arial"/>
          <w:szCs w:val="20"/>
        </w:rPr>
      </w:pPr>
      <w:r w:rsidRPr="00DA6D6D">
        <w:rPr>
          <w:rFonts w:eastAsia="Calibri" w:cs="Arial"/>
          <w:szCs w:val="20"/>
        </w:rPr>
        <w:lastRenderedPageBreak/>
        <w:t xml:space="preserve">Die Bieter müssen </w:t>
      </w:r>
      <w:r w:rsidRPr="00DA6D6D">
        <w:rPr>
          <w:rFonts w:eastAsia="Calibri" w:cs="Arial"/>
          <w:b/>
          <w:szCs w:val="20"/>
        </w:rPr>
        <w:t xml:space="preserve">bis zum </w:t>
      </w:r>
      <w:r w:rsidR="00B71655" w:rsidRPr="004C06BA">
        <w:rPr>
          <w:rFonts w:eastAsia="Calibri" w:cs="Arial"/>
          <w:b/>
          <w:szCs w:val="20"/>
          <w:highlight w:val="lightGray"/>
        </w:rPr>
        <w:t>…</w:t>
      </w:r>
      <w:r w:rsidR="00B71655">
        <w:rPr>
          <w:rFonts w:eastAsia="Calibri" w:cs="Arial"/>
          <w:b/>
          <w:szCs w:val="20"/>
        </w:rPr>
        <w:t xml:space="preserve"> </w:t>
      </w:r>
      <w:r w:rsidRPr="00DA6D6D">
        <w:rPr>
          <w:rFonts w:eastAsia="Calibri" w:cs="Arial"/>
          <w:szCs w:val="20"/>
        </w:rPr>
        <w:t xml:space="preserve">dem </w:t>
      </w:r>
      <w:r w:rsidR="00597B39" w:rsidRPr="00DA6D6D">
        <w:rPr>
          <w:rFonts w:eastAsia="Calibri" w:cs="Arial"/>
          <w:szCs w:val="20"/>
        </w:rPr>
        <w:t>Auftraggeber</w:t>
      </w:r>
      <w:r w:rsidRPr="00DA6D6D">
        <w:rPr>
          <w:rFonts w:eastAsia="Calibri" w:cs="Arial"/>
          <w:szCs w:val="20"/>
        </w:rPr>
        <w:t xml:space="preserve"> über die Online-Vergabeplattform </w:t>
      </w:r>
      <w:r w:rsidR="00BF1D1F" w:rsidRPr="004C06BA">
        <w:rPr>
          <w:rFonts w:eastAsia="Times New Roman" w:cs="Arial"/>
          <w:szCs w:val="20"/>
          <w:lang w:eastAsia="de-DE"/>
        </w:rPr>
        <w:t>„</w:t>
      </w:r>
      <w:r w:rsidR="00BF1D1F" w:rsidRPr="005F2149">
        <w:rPr>
          <w:rFonts w:eastAsia="Times New Roman" w:cs="Arial"/>
          <w:szCs w:val="20"/>
          <w:highlight w:val="lightGray"/>
          <w:lang w:eastAsia="de-DE"/>
        </w:rPr>
        <w:t>…</w:t>
      </w:r>
      <w:r w:rsidR="00BF1D1F" w:rsidRPr="00DA6D6D">
        <w:rPr>
          <w:rFonts w:eastAsia="Times New Roman" w:cs="Arial"/>
          <w:szCs w:val="20"/>
          <w:lang w:eastAsia="de-DE"/>
        </w:rPr>
        <w:t>“</w:t>
      </w:r>
      <w:r w:rsidR="00BF1D1F">
        <w:rPr>
          <w:rFonts w:eastAsia="Times New Roman" w:cs="Arial"/>
          <w:szCs w:val="20"/>
          <w:lang w:eastAsia="de-DE"/>
        </w:rPr>
        <w:t xml:space="preserve"> </w:t>
      </w:r>
      <w:r w:rsidR="00772849" w:rsidRPr="00DA6D6D">
        <w:rPr>
          <w:rFonts w:eastAsia="Calibri" w:cs="Arial"/>
          <w:szCs w:val="20"/>
        </w:rPr>
        <w:t>den Termin zur Liegenschaftsbegehung verbindlich bestätigen</w:t>
      </w:r>
      <w:r w:rsidR="00772849" w:rsidRPr="00DA6D6D">
        <w:rPr>
          <w:rFonts w:cs="Arial"/>
          <w:szCs w:val="20"/>
        </w:rPr>
        <w:t xml:space="preserve"> sowie </w:t>
      </w:r>
      <w:r w:rsidRPr="00DA6D6D">
        <w:rPr>
          <w:rFonts w:cs="Arial"/>
          <w:szCs w:val="20"/>
        </w:rPr>
        <w:t>die Anzahl</w:t>
      </w:r>
      <w:r w:rsidR="0001288C" w:rsidRPr="00DA6D6D">
        <w:rPr>
          <w:rFonts w:cs="Arial"/>
          <w:szCs w:val="20"/>
        </w:rPr>
        <w:t xml:space="preserve"> </w:t>
      </w:r>
      <w:r w:rsidR="00BF1D1F">
        <w:rPr>
          <w:rFonts w:cs="Arial"/>
          <w:szCs w:val="20"/>
        </w:rPr>
        <w:t>und</w:t>
      </w:r>
      <w:r w:rsidR="00BF1D1F" w:rsidRPr="00DA6D6D">
        <w:rPr>
          <w:rFonts w:cs="Arial"/>
          <w:szCs w:val="20"/>
        </w:rPr>
        <w:t xml:space="preserve"> </w:t>
      </w:r>
      <w:r w:rsidRPr="00DA6D6D">
        <w:rPr>
          <w:rFonts w:cs="Arial"/>
          <w:szCs w:val="20"/>
        </w:rPr>
        <w:t xml:space="preserve">die Namen der </w:t>
      </w:r>
      <w:r w:rsidR="00FF3288">
        <w:rPr>
          <w:rFonts w:cs="Arial"/>
          <w:szCs w:val="20"/>
        </w:rPr>
        <w:t>Teilneh</w:t>
      </w:r>
      <w:r w:rsidR="00FF3288">
        <w:rPr>
          <w:rFonts w:cs="Arial"/>
          <w:szCs w:val="20"/>
        </w:rPr>
        <w:softHyphen/>
        <w:t xml:space="preserve">merinnen und </w:t>
      </w:r>
      <w:r w:rsidRPr="00DA6D6D">
        <w:rPr>
          <w:rFonts w:cs="Arial"/>
          <w:szCs w:val="20"/>
        </w:rPr>
        <w:t xml:space="preserve">Teilnehmer des Bieters an der Liegenschaftsbegehung mitteilen. </w:t>
      </w:r>
    </w:p>
    <w:p w14:paraId="20045FF7" w14:textId="77777777" w:rsidR="00C5267D" w:rsidRPr="00DA6D6D" w:rsidRDefault="00C5267D" w:rsidP="00C5267D">
      <w:pPr>
        <w:spacing w:line="336" w:lineRule="auto"/>
        <w:rPr>
          <w:rFonts w:eastAsia="Calibri" w:cs="Arial"/>
          <w:szCs w:val="20"/>
        </w:rPr>
      </w:pPr>
    </w:p>
    <w:p w14:paraId="44E1F777" w14:textId="250E3815" w:rsidR="00D20F77" w:rsidRDefault="005044D7" w:rsidP="008871CE">
      <w:pPr>
        <w:spacing w:line="336" w:lineRule="auto"/>
        <w:rPr>
          <w:rFonts w:eastAsia="Calibri" w:cs="Arial"/>
          <w:szCs w:val="20"/>
        </w:rPr>
      </w:pPr>
      <w:r w:rsidRPr="00DA6D6D">
        <w:rPr>
          <w:rFonts w:eastAsia="Calibri" w:cs="Arial"/>
          <w:szCs w:val="20"/>
        </w:rPr>
        <w:t xml:space="preserve">Fragen zum Auftragsgegenstand und </w:t>
      </w:r>
      <w:r w:rsidR="00BF1D1F">
        <w:rPr>
          <w:rFonts w:eastAsia="Calibri" w:cs="Arial"/>
          <w:szCs w:val="20"/>
        </w:rPr>
        <w:t>zur</w:t>
      </w:r>
      <w:r w:rsidR="00BF1D1F" w:rsidRPr="00DA6D6D">
        <w:rPr>
          <w:rFonts w:eastAsia="Calibri" w:cs="Arial"/>
          <w:szCs w:val="20"/>
        </w:rPr>
        <w:t xml:space="preserve"> </w:t>
      </w:r>
      <w:r w:rsidRPr="00DA6D6D">
        <w:rPr>
          <w:rFonts w:eastAsia="Calibri" w:cs="Arial"/>
          <w:szCs w:val="20"/>
        </w:rPr>
        <w:t xml:space="preserve">ausgeschriebenen Leistung, die </w:t>
      </w:r>
      <w:r w:rsidR="00487C7F" w:rsidRPr="00DA6D6D">
        <w:rPr>
          <w:rFonts w:eastAsia="Calibri" w:cs="Arial"/>
          <w:szCs w:val="20"/>
        </w:rPr>
        <w:t xml:space="preserve">sich </w:t>
      </w:r>
      <w:r w:rsidRPr="00DA6D6D">
        <w:rPr>
          <w:rFonts w:eastAsia="Calibri" w:cs="Arial"/>
          <w:szCs w:val="20"/>
        </w:rPr>
        <w:t xml:space="preserve">bei den Bietern im Rahmen der Liegenschaftsbegehung ergeben, werden vom </w:t>
      </w:r>
      <w:r w:rsidR="00B1670C" w:rsidRPr="00DA6D6D">
        <w:rPr>
          <w:rFonts w:eastAsia="Calibri" w:cs="Arial"/>
          <w:szCs w:val="20"/>
        </w:rPr>
        <w:t>Auftraggeber</w:t>
      </w:r>
      <w:r w:rsidRPr="00DA6D6D">
        <w:rPr>
          <w:rFonts w:eastAsia="Calibri" w:cs="Arial"/>
          <w:szCs w:val="20"/>
        </w:rPr>
        <w:t xml:space="preserve"> bei den Liegenschafts</w:t>
      </w:r>
      <w:r w:rsidR="00A463EF">
        <w:rPr>
          <w:rFonts w:eastAsia="Calibri" w:cs="Arial"/>
          <w:szCs w:val="20"/>
        </w:rPr>
        <w:softHyphen/>
      </w:r>
      <w:r w:rsidRPr="00DA6D6D">
        <w:rPr>
          <w:rFonts w:eastAsia="Calibri" w:cs="Arial"/>
          <w:szCs w:val="20"/>
        </w:rPr>
        <w:t xml:space="preserve">begehungen nicht beantwortet. Die Bieter haben alle sich ergebenden Bieterfragen ausschließlich </w:t>
      </w:r>
      <w:r w:rsidR="00B71655">
        <w:rPr>
          <w:rFonts w:eastAsia="Calibri" w:cs="Arial"/>
          <w:szCs w:val="20"/>
        </w:rPr>
        <w:t xml:space="preserve">auf dem in unten </w:t>
      </w:r>
      <w:r w:rsidRPr="00DA6D6D">
        <w:rPr>
          <w:rFonts w:eastAsia="Calibri" w:cs="Arial"/>
          <w:szCs w:val="20"/>
        </w:rPr>
        <w:t xml:space="preserve">Ziffer </w:t>
      </w:r>
      <w:r w:rsidR="00183B5D" w:rsidRPr="00DA6D6D">
        <w:rPr>
          <w:rFonts w:eastAsia="Calibri" w:cs="Arial"/>
          <w:szCs w:val="20"/>
        </w:rPr>
        <w:t>6</w:t>
      </w:r>
      <w:r w:rsidRPr="00DA6D6D">
        <w:rPr>
          <w:rFonts w:cs="Arial"/>
          <w:szCs w:val="20"/>
        </w:rPr>
        <w:t xml:space="preserve"> </w:t>
      </w:r>
      <w:r w:rsidR="00D32A9F">
        <w:rPr>
          <w:rFonts w:cs="Arial"/>
          <w:szCs w:val="20"/>
        </w:rPr>
        <w:t>b</w:t>
      </w:r>
      <w:r w:rsidR="00B71655">
        <w:rPr>
          <w:rFonts w:cs="Arial"/>
          <w:szCs w:val="20"/>
        </w:rPr>
        <w:t xml:space="preserve">eschriebenen Weg </w:t>
      </w:r>
      <w:r w:rsidRPr="00DA6D6D">
        <w:rPr>
          <w:rFonts w:eastAsia="Calibri" w:cs="Arial"/>
          <w:szCs w:val="20"/>
        </w:rPr>
        <w:t>an den A</w:t>
      </w:r>
      <w:r w:rsidR="00B1670C" w:rsidRPr="00DA6D6D">
        <w:rPr>
          <w:rFonts w:eastAsia="Calibri" w:cs="Arial"/>
          <w:szCs w:val="20"/>
        </w:rPr>
        <w:t>uftraggeber</w:t>
      </w:r>
      <w:r w:rsidR="0064348E" w:rsidRPr="00DA6D6D">
        <w:rPr>
          <w:rFonts w:eastAsia="Calibri" w:cs="Arial"/>
          <w:szCs w:val="20"/>
        </w:rPr>
        <w:t xml:space="preserve"> zu richten.</w:t>
      </w:r>
      <w:r w:rsidR="00D20F77">
        <w:rPr>
          <w:rFonts w:eastAsia="Calibri" w:cs="Arial"/>
          <w:szCs w:val="20"/>
        </w:rPr>
        <w:t xml:space="preserve"> </w:t>
      </w:r>
    </w:p>
    <w:p w14:paraId="1CB9AC03" w14:textId="77777777" w:rsidR="00D20F77" w:rsidRDefault="00D20F77" w:rsidP="008871CE">
      <w:pPr>
        <w:spacing w:line="336" w:lineRule="auto"/>
        <w:rPr>
          <w:rFonts w:eastAsia="Calibri" w:cs="Arial"/>
          <w:szCs w:val="20"/>
        </w:rPr>
      </w:pPr>
    </w:p>
    <w:p w14:paraId="511AFDA3" w14:textId="57F63E1C" w:rsidR="005044D7" w:rsidRPr="00DA6D6D" w:rsidRDefault="00D20F77" w:rsidP="008871CE">
      <w:pPr>
        <w:spacing w:line="336" w:lineRule="auto"/>
        <w:rPr>
          <w:rFonts w:eastAsia="Calibri" w:cs="Arial"/>
          <w:szCs w:val="20"/>
        </w:rPr>
      </w:pPr>
      <w:r w:rsidRPr="00D20F77">
        <w:rPr>
          <w:rFonts w:eastAsia="Calibri" w:cs="Arial"/>
          <w:szCs w:val="20"/>
        </w:rPr>
        <w:t>Stellt ein Bieter im Zuge der Liegenschaftsbegehungen fest, dass Angaben in den Vergabeunterlagen fehlerhaft sind, hat er dies umgehend dem Auftraggeber mitzuteilen.</w:t>
      </w:r>
    </w:p>
    <w:p w14:paraId="13ACE46E" w14:textId="77777777" w:rsidR="00C5267D" w:rsidRPr="00DA6D6D" w:rsidRDefault="00C5267D" w:rsidP="00C5267D">
      <w:pPr>
        <w:spacing w:line="336" w:lineRule="auto"/>
        <w:rPr>
          <w:rFonts w:eastAsia="Calibri" w:cs="Arial"/>
          <w:szCs w:val="20"/>
        </w:rPr>
      </w:pPr>
    </w:p>
    <w:p w14:paraId="5F5F4C46" w14:textId="5772DD46" w:rsidR="005044D7" w:rsidRPr="00DA6D6D" w:rsidRDefault="005044D7" w:rsidP="008871CE">
      <w:pPr>
        <w:spacing w:line="336" w:lineRule="auto"/>
        <w:rPr>
          <w:rFonts w:eastAsia="Calibri" w:cs="Arial"/>
          <w:szCs w:val="20"/>
        </w:rPr>
      </w:pPr>
      <w:r w:rsidRPr="00DA6D6D">
        <w:rPr>
          <w:rFonts w:eastAsia="Calibri" w:cs="Arial"/>
          <w:szCs w:val="20"/>
        </w:rPr>
        <w:t>Die Bieter sind verpflichtet</w:t>
      </w:r>
      <w:r w:rsidR="00BF1D1F">
        <w:rPr>
          <w:rFonts w:eastAsia="Calibri" w:cs="Arial"/>
          <w:szCs w:val="20"/>
        </w:rPr>
        <w:t>,</w:t>
      </w:r>
      <w:r w:rsidRPr="00DA6D6D">
        <w:rPr>
          <w:rFonts w:eastAsia="Calibri" w:cs="Arial"/>
          <w:szCs w:val="20"/>
        </w:rPr>
        <w:t xml:space="preserve"> im Rahmen der Angebotsabgabe ihre Teilnahme an der Liegenschafts</w:t>
      </w:r>
      <w:r w:rsidR="00A463EF">
        <w:rPr>
          <w:rFonts w:eastAsia="Calibri" w:cs="Arial"/>
          <w:szCs w:val="20"/>
        </w:rPr>
        <w:softHyphen/>
      </w:r>
      <w:r w:rsidRPr="00DA6D6D">
        <w:rPr>
          <w:rFonts w:eastAsia="Calibri" w:cs="Arial"/>
          <w:szCs w:val="20"/>
        </w:rPr>
        <w:t>begehung nachzuweisen. Die Bieter erhalten einen Nachweis über die erfolgte Teilnahme an der Liegen</w:t>
      </w:r>
      <w:r w:rsidR="00A463EF">
        <w:rPr>
          <w:rFonts w:eastAsia="Calibri" w:cs="Arial"/>
          <w:szCs w:val="20"/>
        </w:rPr>
        <w:softHyphen/>
      </w:r>
      <w:r w:rsidRPr="00DA6D6D">
        <w:rPr>
          <w:rFonts w:eastAsia="Calibri" w:cs="Arial"/>
          <w:szCs w:val="20"/>
        </w:rPr>
        <w:t xml:space="preserve">schaftsbegehung, </w:t>
      </w:r>
      <w:r w:rsidR="00BF1D1F">
        <w:rPr>
          <w:rFonts w:eastAsia="Calibri" w:cs="Arial"/>
          <w:szCs w:val="20"/>
        </w:rPr>
        <w:t>der</w:t>
      </w:r>
      <w:r w:rsidR="00BF1D1F" w:rsidRPr="00DA6D6D">
        <w:rPr>
          <w:rFonts w:eastAsia="Calibri" w:cs="Arial"/>
          <w:szCs w:val="20"/>
        </w:rPr>
        <w:t xml:space="preserve"> </w:t>
      </w:r>
      <w:r w:rsidRPr="00DA6D6D">
        <w:rPr>
          <w:rFonts w:eastAsia="Calibri" w:cs="Arial"/>
          <w:szCs w:val="20"/>
        </w:rPr>
        <w:t>dem Angebot beizufügen ist. Sollte der Nachweis über die Teilnahme an der Liegenschaftsbegehung nicht dem Angebot beigefügt werden, führt dies zum zwingenden Aus</w:t>
      </w:r>
      <w:r w:rsidR="00A463EF">
        <w:rPr>
          <w:rFonts w:eastAsia="Calibri" w:cs="Arial"/>
          <w:szCs w:val="20"/>
        </w:rPr>
        <w:softHyphen/>
      </w:r>
      <w:r w:rsidRPr="00DA6D6D">
        <w:rPr>
          <w:rFonts w:eastAsia="Calibri" w:cs="Arial"/>
          <w:szCs w:val="20"/>
        </w:rPr>
        <w:t xml:space="preserve">schluss des </w:t>
      </w:r>
      <w:r w:rsidR="00BF1D1F" w:rsidRPr="00DA6D6D">
        <w:rPr>
          <w:rFonts w:eastAsia="Calibri" w:cs="Arial"/>
          <w:szCs w:val="20"/>
        </w:rPr>
        <w:t>Angebot</w:t>
      </w:r>
      <w:r w:rsidR="00BF1D1F">
        <w:rPr>
          <w:rFonts w:eastAsia="Calibri" w:cs="Arial"/>
          <w:szCs w:val="20"/>
        </w:rPr>
        <w:t>s</w:t>
      </w:r>
      <w:r w:rsidRPr="00DA6D6D">
        <w:rPr>
          <w:rFonts w:eastAsia="Calibri" w:cs="Arial"/>
          <w:szCs w:val="20"/>
        </w:rPr>
        <w:t xml:space="preserve">. </w:t>
      </w:r>
    </w:p>
    <w:p w14:paraId="65FDF19E" w14:textId="4BD08E9A" w:rsidR="000652B8" w:rsidRPr="00DA6D6D" w:rsidRDefault="000652B8" w:rsidP="008871CE">
      <w:pPr>
        <w:overflowPunct w:val="0"/>
        <w:autoSpaceDE w:val="0"/>
        <w:autoSpaceDN w:val="0"/>
        <w:adjustRightInd w:val="0"/>
        <w:spacing w:line="336" w:lineRule="auto"/>
        <w:rPr>
          <w:rFonts w:cs="Arial"/>
          <w:szCs w:val="20"/>
        </w:rPr>
      </w:pPr>
    </w:p>
    <w:p w14:paraId="5A2B3295" w14:textId="77777777" w:rsidR="000652B8" w:rsidRPr="00DA6D6D" w:rsidRDefault="000652B8" w:rsidP="008871CE">
      <w:pPr>
        <w:overflowPunct w:val="0"/>
        <w:autoSpaceDE w:val="0"/>
        <w:autoSpaceDN w:val="0"/>
        <w:adjustRightInd w:val="0"/>
        <w:spacing w:line="336" w:lineRule="auto"/>
        <w:rPr>
          <w:rFonts w:cs="Arial"/>
          <w:szCs w:val="20"/>
        </w:rPr>
      </w:pPr>
    </w:p>
    <w:p w14:paraId="46406574" w14:textId="49196F97" w:rsidR="005044D7" w:rsidRPr="00DA6D6D" w:rsidRDefault="00583AD6"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bookmarkStart w:id="2" w:name="_Ref128064896"/>
      <w:r w:rsidRPr="00DA6D6D">
        <w:rPr>
          <w:rFonts w:eastAsia="Times New Roman" w:cs="Arial"/>
          <w:b/>
          <w:szCs w:val="20"/>
          <w:lang w:eastAsia="de-DE"/>
        </w:rPr>
        <w:t xml:space="preserve">Bieterfragen </w:t>
      </w:r>
      <w:r w:rsidR="005E292D" w:rsidRPr="00DA6D6D">
        <w:rPr>
          <w:rFonts w:eastAsia="Times New Roman" w:cs="Arial"/>
          <w:b/>
          <w:szCs w:val="20"/>
          <w:lang w:eastAsia="de-DE"/>
        </w:rPr>
        <w:t>und Auskünfte</w:t>
      </w:r>
      <w:bookmarkEnd w:id="2"/>
    </w:p>
    <w:p w14:paraId="6D3917F0" w14:textId="0C9A0692" w:rsidR="005044D7" w:rsidRPr="00DA6D6D" w:rsidRDefault="005044D7" w:rsidP="008871CE">
      <w:pPr>
        <w:spacing w:line="336" w:lineRule="auto"/>
        <w:rPr>
          <w:rFonts w:eastAsia="Calibri" w:cs="Arial"/>
          <w:szCs w:val="20"/>
        </w:rPr>
      </w:pPr>
      <w:r w:rsidRPr="00DA6D6D">
        <w:rPr>
          <w:rFonts w:eastAsia="Calibri" w:cs="Arial"/>
          <w:szCs w:val="20"/>
        </w:rPr>
        <w:t xml:space="preserve">Die Bieter werden </w:t>
      </w:r>
      <w:r w:rsidRPr="00DA6D6D">
        <w:rPr>
          <w:rFonts w:eastAsia="Calibri" w:cs="Arial"/>
          <w:b/>
          <w:szCs w:val="20"/>
        </w:rPr>
        <w:t>aufgefordert</w:t>
      </w:r>
      <w:r w:rsidRPr="00DA6D6D">
        <w:rPr>
          <w:rFonts w:eastAsia="Calibri" w:cs="Arial"/>
          <w:szCs w:val="20"/>
        </w:rPr>
        <w:t xml:space="preserve">, die Gesamtheit aller </w:t>
      </w:r>
      <w:r w:rsidR="00A0045E" w:rsidRPr="00DA6D6D">
        <w:rPr>
          <w:rFonts w:eastAsia="Calibri" w:cs="Arial"/>
          <w:szCs w:val="20"/>
        </w:rPr>
        <w:t xml:space="preserve">über die </w:t>
      </w:r>
      <w:r w:rsidR="00597B39" w:rsidRPr="00DA6D6D">
        <w:rPr>
          <w:rFonts w:eastAsia="Calibri" w:cs="Arial"/>
          <w:szCs w:val="20"/>
        </w:rPr>
        <w:t xml:space="preserve">Online-Vergabeplattform </w:t>
      </w:r>
      <w:r w:rsidR="00597B39" w:rsidRPr="004C06BA">
        <w:rPr>
          <w:rFonts w:eastAsia="Calibri" w:cs="Arial"/>
          <w:szCs w:val="20"/>
        </w:rPr>
        <w:t>„</w:t>
      </w:r>
      <w:r w:rsidR="00996847" w:rsidRPr="004C06BA">
        <w:rPr>
          <w:rFonts w:cs="Arial"/>
          <w:szCs w:val="20"/>
          <w:highlight w:val="lightGray"/>
        </w:rPr>
        <w:t>…</w:t>
      </w:r>
      <w:r w:rsidR="00597B39" w:rsidRPr="004C06BA">
        <w:rPr>
          <w:rFonts w:cs="Arial"/>
          <w:szCs w:val="20"/>
        </w:rPr>
        <w:t>“</w:t>
      </w:r>
      <w:r w:rsidR="00597B39" w:rsidRPr="00DA6D6D">
        <w:rPr>
          <w:rFonts w:cs="Arial"/>
          <w:szCs w:val="20"/>
        </w:rPr>
        <w:t xml:space="preserve"> </w:t>
      </w:r>
      <w:r w:rsidR="00A0045E" w:rsidRPr="00DA6D6D">
        <w:rPr>
          <w:rFonts w:eastAsia="Calibri" w:cs="Arial"/>
          <w:szCs w:val="20"/>
        </w:rPr>
        <w:t>zur Ver</w:t>
      </w:r>
      <w:r w:rsidR="00A463EF">
        <w:rPr>
          <w:rFonts w:eastAsia="Calibri" w:cs="Arial"/>
          <w:szCs w:val="20"/>
        </w:rPr>
        <w:softHyphen/>
      </w:r>
      <w:r w:rsidR="00A0045E" w:rsidRPr="00DA6D6D">
        <w:rPr>
          <w:rFonts w:eastAsia="Calibri" w:cs="Arial"/>
          <w:szCs w:val="20"/>
        </w:rPr>
        <w:t xml:space="preserve">fügung gestellten </w:t>
      </w:r>
      <w:r w:rsidRPr="00DA6D6D">
        <w:rPr>
          <w:rFonts w:eastAsia="Calibri" w:cs="Arial"/>
          <w:szCs w:val="20"/>
        </w:rPr>
        <w:t xml:space="preserve">Unterlagen auf </w:t>
      </w:r>
      <w:r w:rsidR="00BF1D1F">
        <w:rPr>
          <w:rFonts w:eastAsia="Calibri" w:cs="Arial"/>
          <w:szCs w:val="20"/>
        </w:rPr>
        <w:t>ihre</w:t>
      </w:r>
      <w:r w:rsidR="00BF1D1F" w:rsidRPr="00DA6D6D">
        <w:rPr>
          <w:rFonts w:eastAsia="Calibri" w:cs="Arial"/>
          <w:szCs w:val="20"/>
        </w:rPr>
        <w:t xml:space="preserve"> </w:t>
      </w:r>
      <w:r w:rsidRPr="00DA6D6D">
        <w:rPr>
          <w:rFonts w:eastAsia="Calibri" w:cs="Arial"/>
          <w:szCs w:val="20"/>
        </w:rPr>
        <w:t>kalkulatorische und vertragsrechtliche Relevanz hin zu prüfen.</w:t>
      </w:r>
      <w:r w:rsidR="00597B39" w:rsidRPr="00DA6D6D">
        <w:rPr>
          <w:rFonts w:eastAsia="Calibri" w:cs="Arial"/>
          <w:szCs w:val="20"/>
        </w:rPr>
        <w:t xml:space="preserve"> Die in </w:t>
      </w:r>
      <w:r w:rsidR="00BF1D1F">
        <w:rPr>
          <w:rFonts w:eastAsia="Calibri" w:cs="Arial"/>
          <w:szCs w:val="20"/>
        </w:rPr>
        <w:t>den im Rahmen des</w:t>
      </w:r>
      <w:r w:rsidR="00BF1D1F" w:rsidRPr="00DA6D6D">
        <w:rPr>
          <w:rFonts w:eastAsia="Calibri" w:cs="Arial"/>
          <w:szCs w:val="20"/>
        </w:rPr>
        <w:t xml:space="preserve"> Projek</w:t>
      </w:r>
      <w:r w:rsidR="00BF1D1F">
        <w:rPr>
          <w:rFonts w:eastAsia="Calibri" w:cs="Arial"/>
          <w:szCs w:val="20"/>
        </w:rPr>
        <w:t>ts</w:t>
      </w:r>
      <w:r w:rsidR="00BF1D1F" w:rsidRPr="00DA6D6D">
        <w:rPr>
          <w:rFonts w:eastAsia="Calibri" w:cs="Arial"/>
          <w:szCs w:val="20"/>
        </w:rPr>
        <w:t xml:space="preserve"> </w:t>
      </w:r>
      <w:r w:rsidR="00597B39" w:rsidRPr="00DA6D6D">
        <w:rPr>
          <w:rFonts w:eastAsia="Calibri" w:cs="Arial"/>
          <w:szCs w:val="20"/>
        </w:rPr>
        <w:t xml:space="preserve">zur Verfügung gestellten Unterlagen enthaltenen technischen Vorgaben </w:t>
      </w:r>
      <w:r w:rsidR="0029118B">
        <w:rPr>
          <w:rFonts w:eastAsia="Calibri" w:cs="Arial"/>
          <w:szCs w:val="20"/>
        </w:rPr>
        <w:t xml:space="preserve">sind </w:t>
      </w:r>
      <w:r w:rsidR="00597B39" w:rsidRPr="00DA6D6D">
        <w:rPr>
          <w:rFonts w:eastAsia="Calibri" w:cs="Arial"/>
          <w:szCs w:val="20"/>
        </w:rPr>
        <w:t xml:space="preserve">– auch durch Inaugenscheinnahme vor Ort – auf </w:t>
      </w:r>
      <w:r w:rsidR="00E02502">
        <w:rPr>
          <w:rFonts w:eastAsia="Calibri" w:cs="Arial"/>
          <w:szCs w:val="20"/>
        </w:rPr>
        <w:t>i</w:t>
      </w:r>
      <w:r w:rsidR="00E02502" w:rsidRPr="00DA6D6D">
        <w:rPr>
          <w:rFonts w:eastAsia="Calibri" w:cs="Arial"/>
          <w:szCs w:val="20"/>
        </w:rPr>
        <w:t xml:space="preserve">hre </w:t>
      </w:r>
      <w:r w:rsidR="00597B39" w:rsidRPr="00DA6D6D">
        <w:rPr>
          <w:rFonts w:eastAsia="Calibri" w:cs="Arial"/>
          <w:szCs w:val="20"/>
        </w:rPr>
        <w:t xml:space="preserve">Richtigkeit hin </w:t>
      </w:r>
      <w:r w:rsidR="004C06BA">
        <w:rPr>
          <w:rFonts w:eastAsia="Calibri" w:cs="Arial"/>
          <w:szCs w:val="20"/>
        </w:rPr>
        <w:t xml:space="preserve">zu </w:t>
      </w:r>
      <w:r w:rsidR="00597B39" w:rsidRPr="00DA6D6D">
        <w:rPr>
          <w:rFonts w:eastAsia="Calibri" w:cs="Arial"/>
          <w:szCs w:val="20"/>
        </w:rPr>
        <w:t xml:space="preserve">überprüfen. </w:t>
      </w:r>
      <w:r w:rsidRPr="00DA6D6D">
        <w:rPr>
          <w:rFonts w:eastAsia="Calibri" w:cs="Arial"/>
          <w:szCs w:val="20"/>
        </w:rPr>
        <w:t xml:space="preserve">Insbesondere im </w:t>
      </w:r>
      <w:r w:rsidR="009C59FF">
        <w:rPr>
          <w:rFonts w:eastAsia="Calibri" w:cs="Arial"/>
          <w:szCs w:val="20"/>
        </w:rPr>
        <w:t xml:space="preserve">Einspargarantievertrag finden sich </w:t>
      </w:r>
      <w:r w:rsidRPr="00DA6D6D">
        <w:rPr>
          <w:rFonts w:eastAsia="Calibri" w:cs="Arial"/>
          <w:szCs w:val="20"/>
        </w:rPr>
        <w:t xml:space="preserve">vertragsrechtliche Regelungen. </w:t>
      </w:r>
    </w:p>
    <w:p w14:paraId="42585697" w14:textId="77777777" w:rsidR="005044D7" w:rsidRPr="00DA6D6D" w:rsidRDefault="005044D7" w:rsidP="008871CE">
      <w:pPr>
        <w:spacing w:line="336" w:lineRule="auto"/>
        <w:rPr>
          <w:rFonts w:eastAsia="Calibri" w:cs="Arial"/>
          <w:szCs w:val="20"/>
        </w:rPr>
      </w:pPr>
    </w:p>
    <w:p w14:paraId="55A004FD" w14:textId="1BC22686" w:rsidR="00867511" w:rsidRPr="00DA6D6D" w:rsidRDefault="005044D7" w:rsidP="00867511">
      <w:pPr>
        <w:spacing w:line="336" w:lineRule="auto"/>
        <w:rPr>
          <w:rFonts w:eastAsia="Calibri" w:cs="Arial"/>
          <w:szCs w:val="20"/>
        </w:rPr>
      </w:pPr>
      <w:r w:rsidRPr="00DA6D6D">
        <w:rPr>
          <w:rFonts w:eastAsia="Calibri" w:cs="Arial"/>
          <w:szCs w:val="20"/>
        </w:rPr>
        <w:t xml:space="preserve">Alle sich </w:t>
      </w:r>
      <w:r w:rsidR="00E02502">
        <w:rPr>
          <w:rFonts w:eastAsia="Calibri" w:cs="Arial"/>
          <w:szCs w:val="20"/>
        </w:rPr>
        <w:t>aufseiten der Bieter</w:t>
      </w:r>
      <w:r w:rsidRPr="00DA6D6D">
        <w:rPr>
          <w:rFonts w:eastAsia="Calibri" w:cs="Arial"/>
          <w:szCs w:val="20"/>
        </w:rPr>
        <w:t xml:space="preserve"> ergebenden </w:t>
      </w:r>
      <w:r w:rsidRPr="00DA6D6D">
        <w:rPr>
          <w:rFonts w:eastAsia="Calibri" w:cs="Arial"/>
          <w:b/>
          <w:szCs w:val="20"/>
        </w:rPr>
        <w:t>Fragen, Bedenken und Hinweise</w:t>
      </w:r>
      <w:r w:rsidRPr="00DA6D6D">
        <w:rPr>
          <w:rFonts w:eastAsia="Calibri" w:cs="Arial"/>
          <w:szCs w:val="20"/>
        </w:rPr>
        <w:t xml:space="preserve"> sind als Bieterfrage </w:t>
      </w:r>
      <w:r w:rsidRPr="00DA6D6D">
        <w:rPr>
          <w:rFonts w:eastAsia="Calibri" w:cs="Arial"/>
          <w:b/>
          <w:szCs w:val="20"/>
        </w:rPr>
        <w:t xml:space="preserve">bis spätestens zum </w:t>
      </w:r>
      <w:r w:rsidR="00996847" w:rsidRPr="004C06BA">
        <w:rPr>
          <w:rFonts w:eastAsia="Calibri" w:cs="Arial"/>
          <w:b/>
          <w:szCs w:val="20"/>
          <w:highlight w:val="lightGray"/>
        </w:rPr>
        <w:t>…</w:t>
      </w:r>
      <w:r w:rsidR="00996847">
        <w:rPr>
          <w:rFonts w:eastAsia="Calibri" w:cs="Arial"/>
          <w:b/>
          <w:szCs w:val="20"/>
        </w:rPr>
        <w:t xml:space="preserve"> </w:t>
      </w:r>
      <w:r w:rsidRPr="00DA6D6D">
        <w:rPr>
          <w:rFonts w:eastAsia="Calibri" w:cs="Arial"/>
          <w:szCs w:val="20"/>
        </w:rPr>
        <w:t xml:space="preserve">über die Online-Vergabeplattform </w:t>
      </w:r>
      <w:r w:rsidRPr="00DA6D6D">
        <w:rPr>
          <w:rFonts w:cs="Arial"/>
          <w:szCs w:val="20"/>
        </w:rPr>
        <w:t>„</w:t>
      </w:r>
      <w:r w:rsidR="009C59FF" w:rsidRPr="004C06BA">
        <w:rPr>
          <w:rFonts w:eastAsia="Calibri" w:cs="Arial"/>
          <w:szCs w:val="20"/>
          <w:highlight w:val="lightGray"/>
        </w:rPr>
        <w:t>…</w:t>
      </w:r>
      <w:r w:rsidRPr="00DA6D6D">
        <w:rPr>
          <w:rFonts w:cs="Arial"/>
          <w:szCs w:val="20"/>
        </w:rPr>
        <w:t xml:space="preserve">“ </w:t>
      </w:r>
      <w:r w:rsidRPr="00DA6D6D">
        <w:rPr>
          <w:rFonts w:eastAsia="Calibri" w:cs="Arial"/>
          <w:szCs w:val="20"/>
        </w:rPr>
        <w:t xml:space="preserve">an den </w:t>
      </w:r>
      <w:r w:rsidR="00F513A8" w:rsidRPr="00DA6D6D">
        <w:rPr>
          <w:rFonts w:eastAsia="Calibri" w:cs="Arial"/>
          <w:szCs w:val="20"/>
        </w:rPr>
        <w:t>Auftraggeber</w:t>
      </w:r>
      <w:r w:rsidRPr="00DA6D6D">
        <w:rPr>
          <w:rFonts w:eastAsia="Calibri" w:cs="Arial"/>
          <w:szCs w:val="20"/>
        </w:rPr>
        <w:t xml:space="preserve"> zu richten. Die Beant</w:t>
      </w:r>
      <w:r w:rsidR="00A463EF">
        <w:rPr>
          <w:rFonts w:eastAsia="Calibri" w:cs="Arial"/>
          <w:szCs w:val="20"/>
        </w:rPr>
        <w:softHyphen/>
      </w:r>
      <w:r w:rsidRPr="00DA6D6D">
        <w:rPr>
          <w:rFonts w:eastAsia="Calibri" w:cs="Arial"/>
          <w:szCs w:val="20"/>
        </w:rPr>
        <w:t>wortung später eingehender Fragen kann nicht garantiert werden.</w:t>
      </w:r>
      <w:r w:rsidR="00867511" w:rsidRPr="00DA6D6D">
        <w:rPr>
          <w:rFonts w:eastAsia="Calibri" w:cs="Arial"/>
          <w:szCs w:val="20"/>
        </w:rPr>
        <w:t xml:space="preserve"> </w:t>
      </w:r>
    </w:p>
    <w:p w14:paraId="7FBCA138" w14:textId="77777777" w:rsidR="00867511" w:rsidRPr="00DA6D6D" w:rsidRDefault="00867511" w:rsidP="00867511">
      <w:pPr>
        <w:spacing w:line="336" w:lineRule="auto"/>
        <w:rPr>
          <w:rFonts w:eastAsia="Calibri" w:cs="Arial"/>
          <w:szCs w:val="20"/>
        </w:rPr>
      </w:pPr>
    </w:p>
    <w:p w14:paraId="58AEB6D8" w14:textId="261063F1" w:rsidR="00867511" w:rsidRPr="00DA6D6D" w:rsidRDefault="00867511" w:rsidP="00867511">
      <w:pPr>
        <w:spacing w:line="336" w:lineRule="auto"/>
        <w:rPr>
          <w:rFonts w:eastAsia="Calibri" w:cs="Arial"/>
          <w:szCs w:val="20"/>
        </w:rPr>
      </w:pPr>
      <w:r w:rsidRPr="00DA6D6D">
        <w:rPr>
          <w:rFonts w:eastAsia="Calibri" w:cs="Arial"/>
          <w:szCs w:val="20"/>
        </w:rPr>
        <w:t xml:space="preserve">Zur Beschleunigung </w:t>
      </w:r>
      <w:r w:rsidR="0040613B" w:rsidRPr="00DA6D6D">
        <w:rPr>
          <w:rFonts w:eastAsia="Calibri" w:cs="Arial"/>
          <w:szCs w:val="20"/>
        </w:rPr>
        <w:t xml:space="preserve">der Beantwortung durch den Auftraggeber </w:t>
      </w:r>
      <w:r w:rsidRPr="00DA6D6D">
        <w:rPr>
          <w:rFonts w:eastAsia="Calibri" w:cs="Arial"/>
          <w:szCs w:val="20"/>
        </w:rPr>
        <w:t xml:space="preserve">werden die Bieter gebeten, </w:t>
      </w:r>
      <w:r w:rsidR="00C9101B">
        <w:rPr>
          <w:rFonts w:eastAsia="Calibri" w:cs="Arial"/>
          <w:szCs w:val="20"/>
        </w:rPr>
        <w:t>i</w:t>
      </w:r>
      <w:r w:rsidR="00C9101B" w:rsidRPr="00DA6D6D">
        <w:rPr>
          <w:rFonts w:eastAsia="Calibri" w:cs="Arial"/>
          <w:szCs w:val="20"/>
        </w:rPr>
        <w:t xml:space="preserve">hre </w:t>
      </w:r>
      <w:r w:rsidRPr="00DA6D6D">
        <w:rPr>
          <w:rFonts w:eastAsia="Calibri" w:cs="Arial"/>
          <w:szCs w:val="20"/>
        </w:rPr>
        <w:t xml:space="preserve">Fragen möglichst frühzeitig zu stellen. </w:t>
      </w:r>
      <w:r w:rsidR="00305AB5" w:rsidRPr="00DA6D6D">
        <w:rPr>
          <w:rFonts w:eastAsia="Calibri" w:cs="Arial"/>
          <w:szCs w:val="20"/>
        </w:rPr>
        <w:t>Der Auftraggeber</w:t>
      </w:r>
      <w:r w:rsidRPr="00DA6D6D">
        <w:rPr>
          <w:rFonts w:eastAsia="Calibri" w:cs="Arial"/>
          <w:szCs w:val="20"/>
        </w:rPr>
        <w:t xml:space="preserve"> wird </w:t>
      </w:r>
      <w:r w:rsidR="00C9101B">
        <w:rPr>
          <w:rFonts w:eastAsia="Calibri" w:cs="Arial"/>
          <w:szCs w:val="20"/>
        </w:rPr>
        <w:t>sie</w:t>
      </w:r>
      <w:r w:rsidR="00C9101B" w:rsidRPr="00DA6D6D">
        <w:rPr>
          <w:rFonts w:eastAsia="Calibri" w:cs="Arial"/>
          <w:szCs w:val="20"/>
        </w:rPr>
        <w:t xml:space="preserve"> </w:t>
      </w:r>
      <w:r w:rsidRPr="00DA6D6D">
        <w:rPr>
          <w:rFonts w:eastAsia="Calibri" w:cs="Arial"/>
          <w:szCs w:val="20"/>
        </w:rPr>
        <w:t>dann gesammelt in mehreren Abschnit</w:t>
      </w:r>
      <w:r w:rsidR="00A463EF">
        <w:rPr>
          <w:rFonts w:eastAsia="Calibri" w:cs="Arial"/>
          <w:szCs w:val="20"/>
        </w:rPr>
        <w:softHyphen/>
      </w:r>
      <w:r w:rsidRPr="00DA6D6D">
        <w:rPr>
          <w:rFonts w:eastAsia="Calibri" w:cs="Arial"/>
          <w:szCs w:val="20"/>
        </w:rPr>
        <w:t>ten beantworten.</w:t>
      </w:r>
    </w:p>
    <w:p w14:paraId="19C91941" w14:textId="77777777" w:rsidR="005044D7" w:rsidRPr="00DA6D6D" w:rsidRDefault="005044D7" w:rsidP="008871CE">
      <w:pPr>
        <w:spacing w:line="336" w:lineRule="auto"/>
        <w:rPr>
          <w:rFonts w:eastAsia="Calibri" w:cs="Arial"/>
          <w:szCs w:val="20"/>
        </w:rPr>
      </w:pPr>
    </w:p>
    <w:p w14:paraId="05432F77" w14:textId="6155CB1F" w:rsidR="00A3640D" w:rsidRPr="00A3640D" w:rsidRDefault="00A3640D" w:rsidP="00A3640D">
      <w:pPr>
        <w:spacing w:line="336" w:lineRule="auto"/>
        <w:rPr>
          <w:rFonts w:eastAsia="Calibri" w:cs="Arial"/>
          <w:szCs w:val="20"/>
        </w:rPr>
      </w:pPr>
      <w:r w:rsidRPr="00A3640D">
        <w:rPr>
          <w:rFonts w:eastAsia="Calibri" w:cs="Arial"/>
          <w:szCs w:val="20"/>
        </w:rPr>
        <w:t xml:space="preserve">Die Bieterfragen werden anonymisiert und ausschließlich über die Online-Vergabeplattform </w:t>
      </w:r>
      <w:r w:rsidRPr="004C06BA">
        <w:rPr>
          <w:rFonts w:eastAsia="Calibri" w:cs="Arial"/>
          <w:szCs w:val="20"/>
        </w:rPr>
        <w:t>„</w:t>
      </w:r>
      <w:r w:rsidRPr="004C06BA">
        <w:rPr>
          <w:rFonts w:cs="Arial"/>
          <w:szCs w:val="20"/>
          <w:highlight w:val="lightGray"/>
        </w:rPr>
        <w:t>…</w:t>
      </w:r>
      <w:r w:rsidRPr="004C06BA">
        <w:rPr>
          <w:rFonts w:cs="Arial"/>
          <w:szCs w:val="20"/>
        </w:rPr>
        <w:t>“</w:t>
      </w:r>
      <w:r>
        <w:rPr>
          <w:rFonts w:cs="Arial"/>
          <w:szCs w:val="20"/>
        </w:rPr>
        <w:t xml:space="preserve"> </w:t>
      </w:r>
      <w:r w:rsidRPr="00A3640D">
        <w:rPr>
          <w:rFonts w:eastAsia="Calibri" w:cs="Arial"/>
          <w:b/>
          <w:szCs w:val="20"/>
        </w:rPr>
        <w:t>bis spätestens</w:t>
      </w:r>
      <w:r w:rsidRPr="004C06BA">
        <w:rPr>
          <w:rFonts w:eastAsia="Calibri" w:cs="Arial"/>
          <w:szCs w:val="20"/>
        </w:rPr>
        <w:t xml:space="preserve"> </w:t>
      </w:r>
      <w:r w:rsidRPr="004C06BA">
        <w:rPr>
          <w:rFonts w:eastAsia="Calibri" w:cs="Arial"/>
          <w:szCs w:val="20"/>
          <w:highlight w:val="lightGray"/>
        </w:rPr>
        <w:t>…</w:t>
      </w:r>
      <w:r>
        <w:rPr>
          <w:rFonts w:eastAsia="Calibri" w:cs="Arial"/>
          <w:b/>
          <w:szCs w:val="20"/>
        </w:rPr>
        <w:t xml:space="preserve"> </w:t>
      </w:r>
      <w:r w:rsidRPr="00A3640D">
        <w:rPr>
          <w:rFonts w:eastAsia="Calibri" w:cs="Arial"/>
          <w:szCs w:val="20"/>
        </w:rPr>
        <w:t xml:space="preserve">beantwortet. </w:t>
      </w:r>
    </w:p>
    <w:p w14:paraId="41117F2C" w14:textId="2A93DAF2" w:rsidR="00340569" w:rsidRPr="00DA6D6D" w:rsidRDefault="00340569" w:rsidP="008871CE">
      <w:pPr>
        <w:spacing w:line="336" w:lineRule="auto"/>
        <w:rPr>
          <w:rFonts w:eastAsia="Calibri" w:cs="Arial"/>
          <w:szCs w:val="20"/>
        </w:rPr>
      </w:pPr>
    </w:p>
    <w:p w14:paraId="53D507BD" w14:textId="77777777" w:rsidR="00F513A8" w:rsidRPr="00DA6D6D" w:rsidRDefault="00F513A8" w:rsidP="008871CE">
      <w:pPr>
        <w:spacing w:line="336" w:lineRule="auto"/>
        <w:rPr>
          <w:rFonts w:eastAsia="Calibri" w:cs="Arial"/>
          <w:szCs w:val="20"/>
        </w:rPr>
      </w:pPr>
    </w:p>
    <w:p w14:paraId="2B4F3192" w14:textId="572808D5" w:rsidR="005F6E9F" w:rsidRPr="00DA6D6D" w:rsidRDefault="005F6E9F" w:rsidP="00560E57">
      <w:pPr>
        <w:overflowPunct w:val="0"/>
        <w:autoSpaceDE w:val="0"/>
        <w:autoSpaceDN w:val="0"/>
        <w:adjustRightInd w:val="0"/>
        <w:spacing w:line="336" w:lineRule="auto"/>
        <w:rPr>
          <w:rFonts w:cs="Arial"/>
          <w:szCs w:val="20"/>
        </w:rPr>
      </w:pPr>
      <w:bookmarkStart w:id="3" w:name="_Toc34048476"/>
      <w:bookmarkStart w:id="4" w:name="_Toc35967258"/>
      <w:bookmarkStart w:id="5" w:name="_Toc48820838"/>
    </w:p>
    <w:p w14:paraId="35E7AABF" w14:textId="77777777" w:rsidR="00106A78" w:rsidRPr="00DA6D6D" w:rsidRDefault="00106A78" w:rsidP="00560E57">
      <w:pPr>
        <w:overflowPunct w:val="0"/>
        <w:autoSpaceDE w:val="0"/>
        <w:autoSpaceDN w:val="0"/>
        <w:adjustRightInd w:val="0"/>
        <w:spacing w:line="336" w:lineRule="auto"/>
        <w:rPr>
          <w:rFonts w:cs="Arial"/>
          <w:szCs w:val="20"/>
        </w:rPr>
      </w:pPr>
    </w:p>
    <w:p w14:paraId="1768759C" w14:textId="77777777" w:rsidR="00AC3C82" w:rsidRPr="00DA6D6D" w:rsidRDefault="00AC3C82">
      <w:pPr>
        <w:spacing w:after="160" w:line="259" w:lineRule="auto"/>
        <w:jc w:val="left"/>
        <w:rPr>
          <w:rFonts w:cs="Arial"/>
          <w:b/>
          <w:szCs w:val="20"/>
        </w:rPr>
      </w:pPr>
      <w:r w:rsidRPr="00DA6D6D">
        <w:rPr>
          <w:rFonts w:cs="Arial"/>
          <w:b/>
          <w:szCs w:val="20"/>
        </w:rPr>
        <w:br w:type="page"/>
      </w:r>
    </w:p>
    <w:p w14:paraId="4D933D57" w14:textId="395545ED" w:rsidR="003A0ED3" w:rsidRPr="00DA6D6D" w:rsidRDefault="005F6E9F" w:rsidP="00560E57">
      <w:pPr>
        <w:numPr>
          <w:ilvl w:val="0"/>
          <w:numId w:val="1"/>
        </w:numPr>
        <w:overflowPunct w:val="0"/>
        <w:autoSpaceDE w:val="0"/>
        <w:autoSpaceDN w:val="0"/>
        <w:adjustRightInd w:val="0"/>
        <w:spacing w:line="336" w:lineRule="auto"/>
        <w:ind w:left="357" w:hanging="357"/>
        <w:contextualSpacing/>
        <w:jc w:val="left"/>
        <w:outlineLvl w:val="0"/>
        <w:rPr>
          <w:rFonts w:cs="Arial"/>
          <w:b/>
        </w:rPr>
      </w:pPr>
      <w:r w:rsidRPr="00DA6D6D">
        <w:rPr>
          <w:rFonts w:cs="Arial"/>
          <w:b/>
          <w:szCs w:val="20"/>
        </w:rPr>
        <w:lastRenderedPageBreak/>
        <w:t>Angebotserstellung</w:t>
      </w:r>
      <w:r w:rsidRPr="00DA6D6D">
        <w:rPr>
          <w:rFonts w:eastAsia="Times New Roman" w:cs="Arial"/>
          <w:b/>
          <w:szCs w:val="20"/>
          <w:lang w:eastAsia="de-DE"/>
        </w:rPr>
        <w:t xml:space="preserve"> und </w:t>
      </w:r>
      <w:r w:rsidR="00560E57" w:rsidRPr="00DA6D6D">
        <w:rPr>
          <w:rFonts w:eastAsia="Times New Roman" w:cs="Arial"/>
          <w:b/>
          <w:szCs w:val="20"/>
          <w:lang w:eastAsia="de-DE"/>
        </w:rPr>
        <w:t>Angebotsunterlagen</w:t>
      </w:r>
    </w:p>
    <w:p w14:paraId="72C1B8F7" w14:textId="3215BF53" w:rsidR="00867511" w:rsidRPr="00DA6D6D" w:rsidRDefault="00867511" w:rsidP="00867511">
      <w:pPr>
        <w:spacing w:line="336" w:lineRule="auto"/>
        <w:rPr>
          <w:rFonts w:eastAsia="Calibri" w:cs="Arial"/>
          <w:szCs w:val="20"/>
        </w:rPr>
      </w:pPr>
      <w:r w:rsidRPr="00DA6D6D">
        <w:rPr>
          <w:rFonts w:eastAsia="Calibri" w:cs="Arial"/>
          <w:szCs w:val="20"/>
        </w:rPr>
        <w:t xml:space="preserve">Die Bieter haben für die Angebotslegung ausschließlich das im Rahmen der Angebotsphase zur Verfügung gestellte „Angebotsschreiben“ </w:t>
      </w:r>
      <w:r w:rsidR="00D121ED" w:rsidRPr="00DA6D6D">
        <w:rPr>
          <w:rFonts w:eastAsia="Calibri" w:cs="Arial"/>
          <w:szCs w:val="20"/>
        </w:rPr>
        <w:t>zu verwenden</w:t>
      </w:r>
      <w:r w:rsidR="00D121ED">
        <w:rPr>
          <w:rFonts w:eastAsia="Calibri" w:cs="Arial"/>
          <w:szCs w:val="20"/>
        </w:rPr>
        <w:t>. Dort können vom Bieter</w:t>
      </w:r>
      <w:r w:rsidR="00557336">
        <w:rPr>
          <w:rFonts w:eastAsia="Calibri" w:cs="Arial"/>
          <w:szCs w:val="20"/>
        </w:rPr>
        <w:t xml:space="preserve"> </w:t>
      </w:r>
      <w:r w:rsidRPr="00DA6D6D">
        <w:rPr>
          <w:rFonts w:eastAsia="Calibri" w:cs="Arial"/>
          <w:szCs w:val="20"/>
        </w:rPr>
        <w:t xml:space="preserve">nur </w:t>
      </w:r>
      <w:r w:rsidR="00D121ED">
        <w:rPr>
          <w:rFonts w:eastAsia="Calibri" w:cs="Arial"/>
          <w:szCs w:val="20"/>
        </w:rPr>
        <w:t xml:space="preserve">die </w:t>
      </w:r>
      <w:r w:rsidR="00D121ED" w:rsidRPr="00DA6D6D">
        <w:rPr>
          <w:rFonts w:eastAsia="Calibri" w:cs="Arial"/>
          <w:szCs w:val="20"/>
          <w:highlight w:val="lightGray"/>
        </w:rPr>
        <w:t>grau hinter</w:t>
      </w:r>
      <w:r w:rsidR="00A463EF">
        <w:rPr>
          <w:rFonts w:eastAsia="Calibri" w:cs="Arial"/>
          <w:szCs w:val="20"/>
          <w:highlight w:val="lightGray"/>
        </w:rPr>
        <w:softHyphen/>
      </w:r>
      <w:r w:rsidR="00D121ED" w:rsidRPr="00DA6D6D">
        <w:rPr>
          <w:rFonts w:eastAsia="Calibri" w:cs="Arial"/>
          <w:szCs w:val="20"/>
          <w:highlight w:val="lightGray"/>
        </w:rPr>
        <w:t>leg</w:t>
      </w:r>
      <w:r w:rsidR="00557336">
        <w:rPr>
          <w:rFonts w:eastAsia="Calibri" w:cs="Arial"/>
          <w:szCs w:val="20"/>
          <w:highlight w:val="lightGray"/>
        </w:rPr>
        <w:t>ten</w:t>
      </w:r>
      <w:r w:rsidR="00557336">
        <w:rPr>
          <w:rFonts w:eastAsia="Calibri" w:cs="Arial"/>
          <w:szCs w:val="20"/>
        </w:rPr>
        <w:t xml:space="preserve"> Bereiche bearbeitet</w:t>
      </w:r>
      <w:r w:rsidR="00D121ED">
        <w:rPr>
          <w:rFonts w:eastAsia="Calibri" w:cs="Arial"/>
          <w:szCs w:val="20"/>
        </w:rPr>
        <w:t xml:space="preserve"> werden. </w:t>
      </w:r>
      <w:r w:rsidRPr="00DA6D6D">
        <w:rPr>
          <w:rFonts w:eastAsia="Calibri" w:cs="Arial"/>
          <w:szCs w:val="20"/>
        </w:rPr>
        <w:t xml:space="preserve"> </w:t>
      </w:r>
    </w:p>
    <w:p w14:paraId="6436B7ED" w14:textId="77777777" w:rsidR="00867511" w:rsidRPr="00DA6D6D" w:rsidRDefault="00867511" w:rsidP="003A0ED3">
      <w:pPr>
        <w:spacing w:line="336" w:lineRule="auto"/>
        <w:rPr>
          <w:rFonts w:cs="Arial"/>
        </w:rPr>
      </w:pPr>
    </w:p>
    <w:p w14:paraId="5BF3CE8B" w14:textId="12ED840F" w:rsidR="009F6913" w:rsidRPr="00DA6D6D" w:rsidRDefault="009F6913" w:rsidP="003A0ED3">
      <w:pPr>
        <w:spacing w:line="336" w:lineRule="auto"/>
        <w:rPr>
          <w:rFonts w:cs="Arial"/>
        </w:rPr>
      </w:pPr>
      <w:r w:rsidRPr="00DA6D6D">
        <w:rPr>
          <w:rFonts w:cs="Arial"/>
        </w:rPr>
        <w:t xml:space="preserve">Mit dem Angebot sind folgende Unterlagen </w:t>
      </w:r>
      <w:r w:rsidR="0079446E">
        <w:rPr>
          <w:rFonts w:cs="Arial"/>
        </w:rPr>
        <w:t xml:space="preserve">(vom Bieter bearbeitet) </w:t>
      </w:r>
      <w:r w:rsidR="00B35E26" w:rsidRPr="00DA6D6D">
        <w:rPr>
          <w:rFonts w:cs="Arial"/>
          <w:b/>
          <w:szCs w:val="20"/>
        </w:rPr>
        <w:t>zwingend</w:t>
      </w:r>
      <w:r w:rsidR="00B35E26" w:rsidRPr="00DA6D6D">
        <w:rPr>
          <w:rFonts w:cs="Arial"/>
          <w:szCs w:val="20"/>
        </w:rPr>
        <w:t xml:space="preserve"> abzugeben</w:t>
      </w:r>
      <w:r w:rsidRPr="00DA6D6D">
        <w:rPr>
          <w:rFonts w:cs="Arial"/>
        </w:rPr>
        <w:t>:</w:t>
      </w:r>
    </w:p>
    <w:p w14:paraId="79184FF8" w14:textId="7B8D90F0" w:rsidR="009F6913" w:rsidRPr="00DA6D6D" w:rsidRDefault="009F6913" w:rsidP="003A0ED3">
      <w:pPr>
        <w:spacing w:line="336" w:lineRule="auto"/>
        <w:rPr>
          <w:rFonts w:cs="Arial"/>
        </w:rPr>
      </w:pPr>
    </w:p>
    <w:p w14:paraId="2DCF5614" w14:textId="4BBD6DAC" w:rsidR="00D927AA" w:rsidRPr="00DA6D6D" w:rsidRDefault="00D927AA" w:rsidP="00D927AA">
      <w:pPr>
        <w:pStyle w:val="Listenabsatz"/>
        <w:numPr>
          <w:ilvl w:val="0"/>
          <w:numId w:val="24"/>
        </w:numPr>
        <w:spacing w:line="336" w:lineRule="auto"/>
        <w:rPr>
          <w:rFonts w:cs="Arial"/>
        </w:rPr>
      </w:pPr>
      <w:r w:rsidRPr="00DA6D6D">
        <w:rPr>
          <w:rFonts w:cs="Arial"/>
        </w:rPr>
        <w:t>Angebotsschreiben</w:t>
      </w:r>
      <w:r w:rsidR="004C06BA">
        <w:rPr>
          <w:rFonts w:cs="Arial"/>
        </w:rPr>
        <w:t xml:space="preserve"> (</w:t>
      </w:r>
      <w:r w:rsidR="00BB03F4">
        <w:rPr>
          <w:rFonts w:cs="Arial"/>
        </w:rPr>
        <w:t>Bieter</w:t>
      </w:r>
      <w:r w:rsidR="004C06BA">
        <w:rPr>
          <w:rFonts w:cs="Arial"/>
        </w:rPr>
        <w:t>)</w:t>
      </w:r>
    </w:p>
    <w:p w14:paraId="00773A55" w14:textId="3D254F6E" w:rsidR="0079446E" w:rsidRPr="00903946" w:rsidRDefault="0079446E" w:rsidP="0079446E">
      <w:pPr>
        <w:pStyle w:val="Listenabsatz"/>
        <w:numPr>
          <w:ilvl w:val="0"/>
          <w:numId w:val="24"/>
        </w:numPr>
        <w:spacing w:line="336" w:lineRule="auto"/>
        <w:rPr>
          <w:rFonts w:cs="Arial"/>
        </w:rPr>
      </w:pPr>
      <w:r w:rsidRPr="00903946">
        <w:rPr>
          <w:rFonts w:cs="Arial"/>
        </w:rPr>
        <w:t>Vertragsdatenblatt</w:t>
      </w:r>
      <w:r>
        <w:rPr>
          <w:rFonts w:cs="Arial"/>
        </w:rPr>
        <w:t xml:space="preserve"> </w:t>
      </w:r>
      <w:r w:rsidR="004C06BA">
        <w:rPr>
          <w:rFonts w:cs="Arial"/>
        </w:rPr>
        <w:t>(</w:t>
      </w:r>
      <w:r w:rsidR="00BB03F4">
        <w:rPr>
          <w:rFonts w:cs="Arial"/>
        </w:rPr>
        <w:t>Bieter</w:t>
      </w:r>
      <w:r w:rsidR="004C06BA">
        <w:rPr>
          <w:rFonts w:cs="Arial"/>
        </w:rPr>
        <w:t>)</w:t>
      </w:r>
    </w:p>
    <w:p w14:paraId="737D16BC" w14:textId="5B64F0AC" w:rsidR="0079446E" w:rsidRDefault="0079446E" w:rsidP="0079446E">
      <w:pPr>
        <w:pStyle w:val="Listenabsatz"/>
        <w:numPr>
          <w:ilvl w:val="0"/>
          <w:numId w:val="24"/>
        </w:numPr>
        <w:spacing w:line="336" w:lineRule="auto"/>
        <w:rPr>
          <w:rFonts w:cs="Arial"/>
        </w:rPr>
      </w:pPr>
      <w:r w:rsidRPr="00903946">
        <w:rPr>
          <w:rFonts w:cs="Arial"/>
        </w:rPr>
        <w:t>Investitionsstruktur (Maßnahmen/Kosten)</w:t>
      </w:r>
      <w:r>
        <w:rPr>
          <w:rFonts w:cs="Arial"/>
        </w:rPr>
        <w:t xml:space="preserve"> </w:t>
      </w:r>
      <w:r w:rsidR="004C06BA">
        <w:rPr>
          <w:rFonts w:cs="Arial"/>
        </w:rPr>
        <w:t>(</w:t>
      </w:r>
      <w:r w:rsidR="00BB03F4">
        <w:rPr>
          <w:rFonts w:cs="Arial"/>
        </w:rPr>
        <w:t>Bieter</w:t>
      </w:r>
      <w:r w:rsidR="004C06BA">
        <w:rPr>
          <w:rFonts w:cs="Arial"/>
        </w:rPr>
        <w:t>)</w:t>
      </w:r>
    </w:p>
    <w:p w14:paraId="0DA2AF9D" w14:textId="4A71DBCA" w:rsidR="0079446E" w:rsidRPr="00903946" w:rsidRDefault="0079446E" w:rsidP="0079446E">
      <w:pPr>
        <w:pStyle w:val="Listenabsatz"/>
        <w:numPr>
          <w:ilvl w:val="0"/>
          <w:numId w:val="24"/>
        </w:numPr>
        <w:spacing w:line="336" w:lineRule="auto"/>
        <w:rPr>
          <w:rFonts w:cs="Arial"/>
        </w:rPr>
      </w:pPr>
      <w:r>
        <w:rPr>
          <w:rFonts w:cs="Arial"/>
          <w:szCs w:val="20"/>
        </w:rPr>
        <w:t>Grobanalyse</w:t>
      </w:r>
      <w:r w:rsidR="004C06BA">
        <w:rPr>
          <w:rFonts w:cs="Arial"/>
          <w:szCs w:val="20"/>
        </w:rPr>
        <w:t xml:space="preserve"> </w:t>
      </w:r>
      <w:r w:rsidR="004C06BA">
        <w:rPr>
          <w:rFonts w:cs="Arial"/>
        </w:rPr>
        <w:t>(</w:t>
      </w:r>
      <w:r w:rsidR="00BB03F4">
        <w:rPr>
          <w:rFonts w:cs="Arial"/>
        </w:rPr>
        <w:t>Bieter</w:t>
      </w:r>
      <w:r w:rsidR="004C06BA">
        <w:rPr>
          <w:rFonts w:cs="Arial"/>
        </w:rPr>
        <w:t>)</w:t>
      </w:r>
    </w:p>
    <w:p w14:paraId="790578FC" w14:textId="3EFF1E6B" w:rsidR="0079446E" w:rsidRDefault="0079446E" w:rsidP="0079446E">
      <w:pPr>
        <w:pStyle w:val="Listenabsatz"/>
        <w:numPr>
          <w:ilvl w:val="0"/>
          <w:numId w:val="24"/>
        </w:numPr>
        <w:spacing w:line="336" w:lineRule="auto"/>
        <w:rPr>
          <w:rFonts w:cs="Arial"/>
        </w:rPr>
      </w:pPr>
      <w:r w:rsidRPr="00903946">
        <w:rPr>
          <w:rFonts w:cs="Arial"/>
        </w:rPr>
        <w:t xml:space="preserve">Leistungsbeschreibung </w:t>
      </w:r>
      <w:r w:rsidR="004C06BA">
        <w:rPr>
          <w:rFonts w:cs="Arial"/>
        </w:rPr>
        <w:t>(unverändert)</w:t>
      </w:r>
    </w:p>
    <w:p w14:paraId="264AF2E3" w14:textId="3AF4B086" w:rsidR="00E67421" w:rsidRPr="00903946" w:rsidRDefault="00E67421" w:rsidP="00E67421">
      <w:pPr>
        <w:pStyle w:val="Listenabsatz"/>
        <w:numPr>
          <w:ilvl w:val="0"/>
          <w:numId w:val="24"/>
        </w:numPr>
        <w:spacing w:line="336" w:lineRule="auto"/>
        <w:rPr>
          <w:rFonts w:cs="Arial"/>
        </w:rPr>
      </w:pPr>
      <w:r>
        <w:rPr>
          <w:rFonts w:cs="Arial"/>
        </w:rPr>
        <w:t xml:space="preserve">Einspargarantievertrag </w:t>
      </w:r>
      <w:r w:rsidR="005B7AF8">
        <w:rPr>
          <w:rFonts w:cs="Arial"/>
        </w:rPr>
        <w:t>(Entwurf</w:t>
      </w:r>
      <w:r w:rsidR="004C06BA">
        <w:rPr>
          <w:rFonts w:cs="Arial"/>
        </w:rPr>
        <w:t>, unverändert</w:t>
      </w:r>
      <w:r w:rsidR="005B7AF8">
        <w:rPr>
          <w:rFonts w:cs="Arial"/>
        </w:rPr>
        <w:t>)</w:t>
      </w:r>
    </w:p>
    <w:p w14:paraId="1B9B41FD" w14:textId="0D099E0A" w:rsidR="0079446E" w:rsidRPr="00DA6D6D" w:rsidRDefault="00230DED" w:rsidP="0079446E">
      <w:pPr>
        <w:pStyle w:val="Listenabsatz"/>
        <w:numPr>
          <w:ilvl w:val="0"/>
          <w:numId w:val="24"/>
        </w:numPr>
        <w:spacing w:line="336" w:lineRule="auto"/>
        <w:rPr>
          <w:rFonts w:cs="Arial"/>
        </w:rPr>
      </w:pPr>
      <w:r w:rsidRPr="00230DED">
        <w:rPr>
          <w:rFonts w:cs="Arial"/>
        </w:rPr>
        <w:t>Verzeichnis der Leistungen/Kapazitäten anderer Unternehmen</w:t>
      </w:r>
      <w:r w:rsidRPr="00230DED" w:rsidDel="00230DED">
        <w:rPr>
          <w:rFonts w:cs="Arial"/>
        </w:rPr>
        <w:t xml:space="preserve"> </w:t>
      </w:r>
      <w:r w:rsidR="0079446E" w:rsidRPr="00DA6D6D">
        <w:rPr>
          <w:rFonts w:cs="Arial"/>
        </w:rPr>
        <w:t>(</w:t>
      </w:r>
      <w:r w:rsidR="0026627B">
        <w:rPr>
          <w:rFonts w:cs="Arial"/>
        </w:rPr>
        <w:t>VHB-Bund</w:t>
      </w:r>
      <w:r w:rsidR="0026627B" w:rsidRPr="00DA6D6D">
        <w:rPr>
          <w:rFonts w:cs="Arial"/>
        </w:rPr>
        <w:t xml:space="preserve"> </w:t>
      </w:r>
      <w:r w:rsidR="0079446E" w:rsidRPr="00DA6D6D">
        <w:rPr>
          <w:rFonts w:cs="Arial"/>
        </w:rPr>
        <w:t>235)</w:t>
      </w:r>
      <w:r w:rsidR="004C06BA">
        <w:rPr>
          <w:rFonts w:cs="Arial"/>
        </w:rPr>
        <w:t xml:space="preserve"> (</w:t>
      </w:r>
      <w:r w:rsidR="00BB03F4">
        <w:rPr>
          <w:rFonts w:cs="Arial"/>
        </w:rPr>
        <w:t>Bieter</w:t>
      </w:r>
      <w:r w:rsidR="004C06BA">
        <w:rPr>
          <w:rFonts w:cs="Arial"/>
        </w:rPr>
        <w:t>)</w:t>
      </w:r>
    </w:p>
    <w:p w14:paraId="2E3F4BEC" w14:textId="4500AE50" w:rsidR="0079446E" w:rsidRPr="00DA6D6D" w:rsidRDefault="0079446E" w:rsidP="0079446E">
      <w:pPr>
        <w:pStyle w:val="Listenabsatz"/>
        <w:numPr>
          <w:ilvl w:val="0"/>
          <w:numId w:val="24"/>
        </w:numPr>
        <w:spacing w:line="336" w:lineRule="auto"/>
        <w:rPr>
          <w:rFonts w:cs="Arial"/>
        </w:rPr>
      </w:pPr>
      <w:r w:rsidRPr="00DA6D6D">
        <w:rPr>
          <w:rFonts w:cs="Arial"/>
        </w:rPr>
        <w:t>Verpflichtungserklärung anderer Unternehmen (</w:t>
      </w:r>
      <w:r w:rsidR="0026627B">
        <w:rPr>
          <w:rFonts w:cs="Arial"/>
        </w:rPr>
        <w:t>VHB-Bund</w:t>
      </w:r>
      <w:r w:rsidR="0026627B" w:rsidRPr="00DA6D6D">
        <w:rPr>
          <w:rFonts w:cs="Arial"/>
        </w:rPr>
        <w:t xml:space="preserve"> </w:t>
      </w:r>
      <w:r w:rsidRPr="00DA6D6D">
        <w:rPr>
          <w:rFonts w:cs="Arial"/>
        </w:rPr>
        <w:t>236)</w:t>
      </w:r>
      <w:r w:rsidR="004C06BA">
        <w:rPr>
          <w:rFonts w:cs="Arial"/>
        </w:rPr>
        <w:t xml:space="preserve"> (</w:t>
      </w:r>
      <w:r w:rsidR="00BB03F4">
        <w:rPr>
          <w:rFonts w:cs="Arial"/>
        </w:rPr>
        <w:t>Bieter</w:t>
      </w:r>
      <w:r w:rsidR="004C06BA">
        <w:rPr>
          <w:rFonts w:cs="Arial"/>
        </w:rPr>
        <w:t>)</w:t>
      </w:r>
    </w:p>
    <w:p w14:paraId="4D505B60" w14:textId="462C143F" w:rsidR="0079446E" w:rsidRPr="00DA6D6D" w:rsidRDefault="0079446E" w:rsidP="0079446E">
      <w:pPr>
        <w:pStyle w:val="Listenabsatz"/>
        <w:numPr>
          <w:ilvl w:val="0"/>
          <w:numId w:val="24"/>
        </w:numPr>
        <w:spacing w:line="336" w:lineRule="auto"/>
        <w:rPr>
          <w:rFonts w:cs="Arial"/>
        </w:rPr>
      </w:pPr>
      <w:r w:rsidRPr="00DA6D6D">
        <w:rPr>
          <w:rFonts w:cs="Arial"/>
        </w:rPr>
        <w:t>Erklärung zur Vermeidung des Erwerbs von Produkten aus ausbeuterischer Kinderarbeit</w:t>
      </w:r>
      <w:r w:rsidR="00BB03F4">
        <w:rPr>
          <w:rFonts w:cs="Arial"/>
        </w:rPr>
        <w:t xml:space="preserve"> </w:t>
      </w:r>
      <w:r w:rsidRPr="00DA6D6D">
        <w:rPr>
          <w:rFonts w:cs="Arial"/>
        </w:rPr>
        <w:t>(</w:t>
      </w:r>
      <w:r w:rsidR="0026627B">
        <w:rPr>
          <w:rFonts w:cs="Arial"/>
        </w:rPr>
        <w:t>VHB-Bayern</w:t>
      </w:r>
      <w:r w:rsidRPr="00DA6D6D">
        <w:rPr>
          <w:rFonts w:cs="Arial"/>
        </w:rPr>
        <w:t xml:space="preserve"> 2491)</w:t>
      </w:r>
      <w:r w:rsidR="004C06BA">
        <w:rPr>
          <w:rFonts w:cs="Arial"/>
        </w:rPr>
        <w:t xml:space="preserve"> (</w:t>
      </w:r>
      <w:r w:rsidR="00BB03F4">
        <w:rPr>
          <w:rFonts w:cs="Arial"/>
        </w:rPr>
        <w:t>Bieter</w:t>
      </w:r>
      <w:r w:rsidR="004C06BA">
        <w:rPr>
          <w:rFonts w:cs="Arial"/>
        </w:rPr>
        <w:t>)</w:t>
      </w:r>
    </w:p>
    <w:p w14:paraId="5C6FAF2E" w14:textId="57DFB1BF" w:rsidR="00597B39" w:rsidRPr="00DA6D6D" w:rsidRDefault="00597B39" w:rsidP="00597B39">
      <w:pPr>
        <w:pStyle w:val="Listenabsatz"/>
        <w:numPr>
          <w:ilvl w:val="0"/>
          <w:numId w:val="24"/>
        </w:numPr>
        <w:spacing w:line="336" w:lineRule="auto"/>
        <w:rPr>
          <w:rFonts w:cs="Arial"/>
        </w:rPr>
      </w:pPr>
      <w:r w:rsidRPr="00DA6D6D">
        <w:rPr>
          <w:rFonts w:cs="Arial"/>
        </w:rPr>
        <w:t xml:space="preserve">Nachweis über die erfolgte Teilnahme an der Liegenschaftsbegehung </w:t>
      </w:r>
    </w:p>
    <w:p w14:paraId="298E2B84" w14:textId="77777777" w:rsidR="00560E57" w:rsidRPr="00DA6D6D" w:rsidRDefault="00560E57" w:rsidP="00560E57">
      <w:pPr>
        <w:overflowPunct w:val="0"/>
        <w:autoSpaceDE w:val="0"/>
        <w:autoSpaceDN w:val="0"/>
        <w:adjustRightInd w:val="0"/>
        <w:spacing w:line="336" w:lineRule="auto"/>
        <w:rPr>
          <w:rFonts w:cs="Arial"/>
          <w:szCs w:val="20"/>
        </w:rPr>
      </w:pPr>
    </w:p>
    <w:p w14:paraId="6B0B467A" w14:textId="77777777" w:rsidR="00E950FF" w:rsidRPr="00DA6D6D" w:rsidRDefault="00E950FF" w:rsidP="00E950FF">
      <w:pPr>
        <w:overflowPunct w:val="0"/>
        <w:autoSpaceDE w:val="0"/>
        <w:autoSpaceDN w:val="0"/>
        <w:adjustRightInd w:val="0"/>
        <w:spacing w:line="336" w:lineRule="auto"/>
        <w:rPr>
          <w:rFonts w:cs="Arial"/>
          <w:szCs w:val="20"/>
        </w:rPr>
      </w:pPr>
      <w:r w:rsidRPr="00DA6D6D">
        <w:rPr>
          <w:rFonts w:cs="Arial"/>
          <w:szCs w:val="20"/>
        </w:rPr>
        <w:t>Angebote können nur in folgender Sprache verfasst werden:</w:t>
      </w:r>
    </w:p>
    <w:p w14:paraId="2A9BA01F" w14:textId="77777777" w:rsidR="00E950FF" w:rsidRPr="00DA6D6D" w:rsidRDefault="00E950FF" w:rsidP="00E950FF">
      <w:pPr>
        <w:spacing w:line="336" w:lineRule="auto"/>
        <w:ind w:right="1841"/>
        <w:rPr>
          <w:rFonts w:cs="Arial"/>
          <w:szCs w:val="20"/>
        </w:rPr>
      </w:pPr>
    </w:p>
    <w:p w14:paraId="2F5A8B05" w14:textId="77777777" w:rsidR="00E950FF" w:rsidRPr="00DA6D6D" w:rsidRDefault="00E950FF" w:rsidP="00E950FF">
      <w:pPr>
        <w:spacing w:line="336" w:lineRule="auto"/>
        <w:jc w:val="center"/>
        <w:rPr>
          <w:rFonts w:cs="Arial"/>
          <w:b/>
          <w:bCs/>
          <w:szCs w:val="20"/>
        </w:rPr>
      </w:pPr>
      <w:r w:rsidRPr="00DA6D6D">
        <w:rPr>
          <w:rFonts w:cs="Arial"/>
          <w:b/>
          <w:bCs/>
          <w:szCs w:val="20"/>
        </w:rPr>
        <w:t>Deutsch</w:t>
      </w:r>
    </w:p>
    <w:p w14:paraId="4789B0EA" w14:textId="5EF9CFEB" w:rsidR="00E950FF" w:rsidRPr="00DA6D6D" w:rsidRDefault="00E950FF" w:rsidP="00560E57">
      <w:pPr>
        <w:overflowPunct w:val="0"/>
        <w:autoSpaceDE w:val="0"/>
        <w:autoSpaceDN w:val="0"/>
        <w:adjustRightInd w:val="0"/>
        <w:spacing w:line="336" w:lineRule="auto"/>
        <w:rPr>
          <w:rFonts w:cs="Arial"/>
          <w:szCs w:val="20"/>
        </w:rPr>
      </w:pPr>
    </w:p>
    <w:p w14:paraId="30AA5811" w14:textId="77777777" w:rsidR="00E950FF" w:rsidRPr="00DA6D6D" w:rsidRDefault="00E950FF" w:rsidP="00560E57">
      <w:pPr>
        <w:overflowPunct w:val="0"/>
        <w:autoSpaceDE w:val="0"/>
        <w:autoSpaceDN w:val="0"/>
        <w:adjustRightInd w:val="0"/>
        <w:spacing w:line="336" w:lineRule="auto"/>
        <w:rPr>
          <w:rFonts w:cs="Arial"/>
          <w:szCs w:val="20"/>
        </w:rPr>
      </w:pPr>
    </w:p>
    <w:p w14:paraId="45FD9963" w14:textId="7C457754" w:rsidR="00157BF9" w:rsidRPr="00DA6D6D" w:rsidRDefault="00157BF9"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r w:rsidRPr="00DA6D6D">
        <w:rPr>
          <w:rFonts w:eastAsia="Times New Roman" w:cs="Arial"/>
          <w:b/>
          <w:szCs w:val="20"/>
          <w:lang w:eastAsia="de-DE"/>
        </w:rPr>
        <w:t>Aufforderung</w:t>
      </w:r>
      <w:r w:rsidRPr="00DA6D6D">
        <w:rPr>
          <w:rFonts w:cs="Arial"/>
          <w:b/>
          <w:szCs w:val="20"/>
        </w:rPr>
        <w:t xml:space="preserve"> zur </w:t>
      </w:r>
      <w:r w:rsidRPr="00DA6D6D">
        <w:rPr>
          <w:rFonts w:eastAsia="Times New Roman" w:cs="Arial"/>
          <w:b/>
          <w:szCs w:val="20"/>
          <w:lang w:eastAsia="de-DE"/>
        </w:rPr>
        <w:t>Abgabe</w:t>
      </w:r>
      <w:r w:rsidRPr="00DA6D6D">
        <w:rPr>
          <w:rFonts w:cs="Arial"/>
          <w:b/>
          <w:szCs w:val="20"/>
        </w:rPr>
        <w:t xml:space="preserve"> eines </w:t>
      </w:r>
      <w:r w:rsidR="00A0045E" w:rsidRPr="00DA6D6D">
        <w:rPr>
          <w:rFonts w:cs="Arial"/>
          <w:b/>
          <w:szCs w:val="20"/>
        </w:rPr>
        <w:t>ersten</w:t>
      </w:r>
      <w:r w:rsidRPr="00DA6D6D">
        <w:rPr>
          <w:rFonts w:cs="Arial"/>
          <w:b/>
          <w:szCs w:val="20"/>
        </w:rPr>
        <w:t xml:space="preserve"> </w:t>
      </w:r>
      <w:r w:rsidR="00BB03F4" w:rsidRPr="00DA6D6D">
        <w:rPr>
          <w:rFonts w:cs="Arial"/>
          <w:b/>
          <w:szCs w:val="20"/>
        </w:rPr>
        <w:t>Angebot</w:t>
      </w:r>
      <w:r w:rsidR="00BB03F4">
        <w:rPr>
          <w:rFonts w:cs="Arial"/>
          <w:b/>
          <w:szCs w:val="20"/>
        </w:rPr>
        <w:t>s</w:t>
      </w:r>
    </w:p>
    <w:p w14:paraId="2CF23E10" w14:textId="2F85D35F" w:rsidR="00157BF9" w:rsidRPr="00DA6D6D" w:rsidRDefault="00F513A8" w:rsidP="008871CE">
      <w:pPr>
        <w:overflowPunct w:val="0"/>
        <w:autoSpaceDE w:val="0"/>
        <w:autoSpaceDN w:val="0"/>
        <w:adjustRightInd w:val="0"/>
        <w:spacing w:line="336" w:lineRule="auto"/>
        <w:rPr>
          <w:rFonts w:cs="Arial"/>
          <w:szCs w:val="20"/>
        </w:rPr>
      </w:pPr>
      <w:r w:rsidRPr="00DA6D6D">
        <w:rPr>
          <w:rFonts w:cs="Arial"/>
          <w:szCs w:val="20"/>
        </w:rPr>
        <w:t>Die Bieter</w:t>
      </w:r>
      <w:r w:rsidR="00157BF9" w:rsidRPr="00DA6D6D">
        <w:rPr>
          <w:rFonts w:cs="Arial"/>
          <w:szCs w:val="20"/>
        </w:rPr>
        <w:t xml:space="preserve"> werden aufgefordert, für die oben benannten Leistungen ein </w:t>
      </w:r>
      <w:r w:rsidR="00A0045E" w:rsidRPr="00DA6D6D">
        <w:rPr>
          <w:rFonts w:cs="Arial"/>
          <w:szCs w:val="20"/>
        </w:rPr>
        <w:t>erstes</w:t>
      </w:r>
      <w:r w:rsidR="00157BF9" w:rsidRPr="00DA6D6D">
        <w:rPr>
          <w:rFonts w:cs="Arial"/>
          <w:szCs w:val="20"/>
        </w:rPr>
        <w:t xml:space="preserve"> Angebot abzugeben. </w:t>
      </w:r>
    </w:p>
    <w:p w14:paraId="6342A67E" w14:textId="4EA2D6B7" w:rsidR="00B1670C" w:rsidRPr="00DA6D6D" w:rsidRDefault="00B1670C" w:rsidP="008871CE">
      <w:pPr>
        <w:overflowPunct w:val="0"/>
        <w:autoSpaceDE w:val="0"/>
        <w:autoSpaceDN w:val="0"/>
        <w:adjustRightInd w:val="0"/>
        <w:spacing w:line="336" w:lineRule="auto"/>
        <w:rPr>
          <w:rFonts w:cs="Arial"/>
          <w:b/>
          <w:szCs w:val="20"/>
        </w:rPr>
      </w:pPr>
    </w:p>
    <w:p w14:paraId="23D9BA4E" w14:textId="5AFD1A53" w:rsidR="00485BBB" w:rsidRPr="00DA6D6D" w:rsidRDefault="00485BBB" w:rsidP="00485BBB">
      <w:pPr>
        <w:pBdr>
          <w:top w:val="single" w:sz="4" w:space="1" w:color="auto"/>
          <w:left w:val="single" w:sz="4" w:space="4" w:color="auto"/>
          <w:bottom w:val="single" w:sz="4" w:space="1" w:color="auto"/>
          <w:right w:val="single" w:sz="4" w:space="4" w:color="auto"/>
        </w:pBdr>
        <w:shd w:val="clear" w:color="auto" w:fill="C6D9F1"/>
        <w:spacing w:line="336" w:lineRule="auto"/>
        <w:ind w:left="142"/>
        <w:rPr>
          <w:rFonts w:eastAsia="Times New Roman" w:cs="Arial"/>
          <w:szCs w:val="20"/>
          <w:lang w:eastAsia="de-DE"/>
        </w:rPr>
      </w:pPr>
      <w:r w:rsidRPr="00DA6D6D">
        <w:rPr>
          <w:rFonts w:eastAsia="Times New Roman" w:cs="Arial"/>
          <w:szCs w:val="20"/>
          <w:lang w:eastAsia="de-DE"/>
        </w:rPr>
        <w:t xml:space="preserve">Für die Angebotsabgabe ist ausschließlich die elektronische Form zulässig. Angebote können nur über die Online-Vergabeplattform </w:t>
      </w:r>
      <w:r w:rsidR="002A4647" w:rsidRPr="004C06BA">
        <w:rPr>
          <w:rFonts w:eastAsia="Calibri" w:cs="Arial"/>
          <w:szCs w:val="20"/>
        </w:rPr>
        <w:t>„</w:t>
      </w:r>
      <w:r w:rsidR="002A4647" w:rsidRPr="004C06BA">
        <w:rPr>
          <w:rFonts w:cs="Arial"/>
          <w:szCs w:val="20"/>
          <w:highlight w:val="lightGray"/>
        </w:rPr>
        <w:t>…</w:t>
      </w:r>
      <w:r w:rsidR="002A4647" w:rsidRPr="004C06BA">
        <w:rPr>
          <w:rFonts w:cs="Arial"/>
          <w:szCs w:val="20"/>
        </w:rPr>
        <w:t>“</w:t>
      </w:r>
      <w:r w:rsidRPr="00DA6D6D">
        <w:rPr>
          <w:rFonts w:eastAsia="Times New Roman" w:cs="Arial"/>
          <w:szCs w:val="20"/>
          <w:lang w:eastAsia="de-DE"/>
        </w:rPr>
        <w:t>abgegeben werden. Die Formblätter sind auszufüllen und mit allen Anlagen auf dem elektronischen Wege einzureichen. Nur solche Angebote werden gewertet.</w:t>
      </w:r>
    </w:p>
    <w:p w14:paraId="703BC669" w14:textId="77777777" w:rsidR="00485BBB" w:rsidRPr="00DA6D6D" w:rsidRDefault="00485BBB" w:rsidP="008871CE">
      <w:pPr>
        <w:spacing w:line="336" w:lineRule="auto"/>
        <w:rPr>
          <w:rFonts w:eastAsia="Calibri" w:cs="Arial"/>
          <w:szCs w:val="20"/>
        </w:rPr>
      </w:pPr>
    </w:p>
    <w:p w14:paraId="4E88993A" w14:textId="1D873570" w:rsidR="00157BF9" w:rsidRPr="00DA6D6D" w:rsidRDefault="00157BF9" w:rsidP="008871CE">
      <w:pPr>
        <w:spacing w:line="336" w:lineRule="auto"/>
        <w:rPr>
          <w:rFonts w:eastAsia="Calibri" w:cs="Arial"/>
          <w:szCs w:val="20"/>
        </w:rPr>
      </w:pPr>
      <w:r w:rsidRPr="00DA6D6D">
        <w:rPr>
          <w:rFonts w:eastAsia="Calibri" w:cs="Arial"/>
          <w:szCs w:val="20"/>
        </w:rPr>
        <w:t xml:space="preserve">Informationen zur Abgabe eines </w:t>
      </w:r>
      <w:r w:rsidR="00F866E6" w:rsidRPr="00DA6D6D">
        <w:rPr>
          <w:rFonts w:eastAsia="Calibri" w:cs="Arial"/>
          <w:szCs w:val="20"/>
        </w:rPr>
        <w:t>Angebot</w:t>
      </w:r>
      <w:r w:rsidR="00F866E6">
        <w:rPr>
          <w:rFonts w:eastAsia="Calibri" w:cs="Arial"/>
          <w:szCs w:val="20"/>
        </w:rPr>
        <w:t>s</w:t>
      </w:r>
      <w:r w:rsidR="00F866E6" w:rsidRPr="00DA6D6D">
        <w:rPr>
          <w:rFonts w:eastAsia="Calibri" w:cs="Arial"/>
          <w:szCs w:val="20"/>
        </w:rPr>
        <w:t xml:space="preserve"> </w:t>
      </w:r>
      <w:r w:rsidRPr="00DA6D6D">
        <w:rPr>
          <w:rFonts w:eastAsia="Calibri" w:cs="Arial"/>
          <w:szCs w:val="20"/>
        </w:rPr>
        <w:t xml:space="preserve">über die Plattform </w:t>
      </w:r>
      <w:r w:rsidR="002A4647" w:rsidRPr="004C06BA">
        <w:rPr>
          <w:rFonts w:eastAsia="Calibri" w:cs="Arial"/>
          <w:szCs w:val="20"/>
        </w:rPr>
        <w:t>„</w:t>
      </w:r>
      <w:r w:rsidR="002A4647" w:rsidRPr="004C06BA">
        <w:rPr>
          <w:rFonts w:cs="Arial"/>
          <w:szCs w:val="20"/>
          <w:highlight w:val="lightGray"/>
        </w:rPr>
        <w:t>…</w:t>
      </w:r>
      <w:r w:rsidR="002A4647" w:rsidRPr="004C06BA">
        <w:rPr>
          <w:rFonts w:cs="Arial"/>
          <w:szCs w:val="20"/>
        </w:rPr>
        <w:t>“</w:t>
      </w:r>
      <w:r w:rsidR="002A4647">
        <w:rPr>
          <w:rFonts w:cs="Arial"/>
          <w:szCs w:val="20"/>
        </w:rPr>
        <w:t xml:space="preserve"> </w:t>
      </w:r>
      <w:r w:rsidRPr="00DA6D6D">
        <w:rPr>
          <w:rFonts w:eastAsia="Calibri" w:cs="Arial"/>
          <w:szCs w:val="20"/>
        </w:rPr>
        <w:t xml:space="preserve">stehen unter folgenden Links zur Verfügung: </w:t>
      </w:r>
      <w:r w:rsidR="002A4647">
        <w:rPr>
          <w:rFonts w:eastAsia="Calibri" w:cs="Arial"/>
          <w:szCs w:val="20"/>
        </w:rPr>
        <w:t xml:space="preserve"> </w:t>
      </w:r>
    </w:p>
    <w:p w14:paraId="696B272A" w14:textId="77777777" w:rsidR="00157BF9" w:rsidRPr="00DA6D6D" w:rsidRDefault="00157BF9" w:rsidP="008871CE">
      <w:pPr>
        <w:spacing w:line="336" w:lineRule="auto"/>
        <w:rPr>
          <w:rFonts w:eastAsia="Calibri" w:cs="Arial"/>
          <w:szCs w:val="20"/>
        </w:rPr>
      </w:pPr>
    </w:p>
    <w:p w14:paraId="22516E32" w14:textId="49CE86A4" w:rsidR="00157BF9" w:rsidRPr="00DA6D6D" w:rsidRDefault="008426F7" w:rsidP="008871CE">
      <w:pPr>
        <w:overflowPunct w:val="0"/>
        <w:autoSpaceDE w:val="0"/>
        <w:autoSpaceDN w:val="0"/>
        <w:adjustRightInd w:val="0"/>
        <w:spacing w:line="336" w:lineRule="auto"/>
        <w:rPr>
          <w:rFonts w:cs="Arial"/>
          <w:szCs w:val="20"/>
        </w:rPr>
      </w:pPr>
      <w:r w:rsidRPr="00DA6D6D">
        <w:rPr>
          <w:rFonts w:cs="Arial"/>
          <w:szCs w:val="20"/>
        </w:rPr>
        <w:t>(</w:t>
      </w:r>
      <w:r w:rsidRPr="00873261">
        <w:rPr>
          <w:rFonts w:cs="Arial"/>
          <w:szCs w:val="20"/>
          <w:highlight w:val="lightGray"/>
        </w:rPr>
        <w:t>…</w:t>
      </w:r>
      <w:r w:rsidRPr="00DA6D6D">
        <w:rPr>
          <w:rFonts w:cs="Arial"/>
          <w:szCs w:val="20"/>
        </w:rPr>
        <w:t>)</w:t>
      </w:r>
      <w:r w:rsidR="00F866E6">
        <w:rPr>
          <w:rFonts w:cs="Arial"/>
          <w:szCs w:val="20"/>
        </w:rPr>
        <w:t xml:space="preserve"> </w:t>
      </w:r>
      <w:r w:rsidR="00557336" w:rsidRPr="00F866E6">
        <w:rPr>
          <w:rFonts w:cs="Arial"/>
          <w:i/>
          <w:szCs w:val="20"/>
          <w:highlight w:val="lightGray"/>
        </w:rPr>
        <w:t>[Der Link wird automatisiert über die Vergabeplattform zur Verfügung gestellt</w:t>
      </w:r>
      <w:r w:rsidR="00F866E6" w:rsidRPr="00F866E6">
        <w:rPr>
          <w:rFonts w:cs="Arial"/>
          <w:i/>
          <w:szCs w:val="20"/>
          <w:highlight w:val="lightGray"/>
        </w:rPr>
        <w:t>.</w:t>
      </w:r>
      <w:r w:rsidR="00557336" w:rsidRPr="00F866E6">
        <w:rPr>
          <w:rFonts w:cs="Arial"/>
          <w:i/>
          <w:szCs w:val="20"/>
          <w:highlight w:val="lightGray"/>
        </w:rPr>
        <w:t>]</w:t>
      </w:r>
    </w:p>
    <w:p w14:paraId="28FD4743" w14:textId="4ED7ABCC" w:rsidR="00157BF9" w:rsidRPr="00DA6D6D" w:rsidRDefault="00157BF9" w:rsidP="008871CE">
      <w:pPr>
        <w:overflowPunct w:val="0"/>
        <w:autoSpaceDE w:val="0"/>
        <w:autoSpaceDN w:val="0"/>
        <w:adjustRightInd w:val="0"/>
        <w:spacing w:line="336" w:lineRule="auto"/>
        <w:rPr>
          <w:rFonts w:cs="Arial"/>
          <w:szCs w:val="20"/>
        </w:rPr>
      </w:pPr>
    </w:p>
    <w:p w14:paraId="42E69CC8" w14:textId="053F724D" w:rsidR="00DB09F5" w:rsidRPr="00DA6D6D" w:rsidRDefault="00DB09F5" w:rsidP="008871CE">
      <w:pPr>
        <w:overflowPunct w:val="0"/>
        <w:autoSpaceDE w:val="0"/>
        <w:autoSpaceDN w:val="0"/>
        <w:adjustRightInd w:val="0"/>
        <w:spacing w:line="336" w:lineRule="auto"/>
        <w:rPr>
          <w:rFonts w:cs="Arial"/>
          <w:szCs w:val="20"/>
        </w:rPr>
      </w:pPr>
      <w:r w:rsidRPr="00DA6D6D">
        <w:rPr>
          <w:rFonts w:cs="Arial"/>
          <w:szCs w:val="20"/>
        </w:rPr>
        <w:t>Angebote von Bietern, die sich im Zusammenhang mit diesem Vergabeverfahren an einer unzulässi</w:t>
      </w:r>
      <w:r w:rsidR="00B70F6C">
        <w:rPr>
          <w:rFonts w:cs="Arial"/>
          <w:szCs w:val="20"/>
        </w:rPr>
        <w:softHyphen/>
      </w:r>
      <w:r w:rsidRPr="00DA6D6D">
        <w:rPr>
          <w:rFonts w:cs="Arial"/>
          <w:szCs w:val="20"/>
        </w:rPr>
        <w:t>gen Wettbewerbsbeschränkung beteiligen, werden ausgeschlossen. Zur Bekämpfung der Wett</w:t>
      </w:r>
      <w:r w:rsidR="00B70F6C">
        <w:rPr>
          <w:rFonts w:cs="Arial"/>
          <w:szCs w:val="20"/>
        </w:rPr>
        <w:softHyphen/>
      </w:r>
      <w:r w:rsidRPr="00DA6D6D">
        <w:rPr>
          <w:rFonts w:cs="Arial"/>
          <w:szCs w:val="20"/>
        </w:rPr>
        <w:t>bewerbs</w:t>
      </w:r>
      <w:r w:rsidR="00B70F6C">
        <w:rPr>
          <w:rFonts w:cs="Arial"/>
          <w:szCs w:val="20"/>
        </w:rPr>
        <w:softHyphen/>
      </w:r>
      <w:r w:rsidRPr="00DA6D6D">
        <w:rPr>
          <w:rFonts w:cs="Arial"/>
          <w:szCs w:val="20"/>
        </w:rPr>
        <w:t xml:space="preserve">beschränkungen hat der Bieter auf Verlangen Auskünfte darüber zu geben, ob und auf welche Art </w:t>
      </w:r>
      <w:r w:rsidR="00F866E6">
        <w:rPr>
          <w:rFonts w:cs="Arial"/>
          <w:szCs w:val="20"/>
        </w:rPr>
        <w:t xml:space="preserve">er </w:t>
      </w:r>
      <w:r w:rsidRPr="00DA6D6D">
        <w:rPr>
          <w:rFonts w:cs="Arial"/>
          <w:szCs w:val="20"/>
        </w:rPr>
        <w:t>wirtschaftlich und rechtlich mit Unternehmen verbunden ist.</w:t>
      </w:r>
    </w:p>
    <w:p w14:paraId="1A761E59" w14:textId="3CC4184D" w:rsidR="00E950FF" w:rsidRPr="00DA6D6D" w:rsidRDefault="00E950FF" w:rsidP="008871CE">
      <w:pPr>
        <w:overflowPunct w:val="0"/>
        <w:autoSpaceDE w:val="0"/>
        <w:autoSpaceDN w:val="0"/>
        <w:adjustRightInd w:val="0"/>
        <w:spacing w:line="336" w:lineRule="auto"/>
        <w:rPr>
          <w:rFonts w:cs="Arial"/>
          <w:szCs w:val="20"/>
        </w:rPr>
      </w:pPr>
    </w:p>
    <w:p w14:paraId="187C2C9F" w14:textId="77777777" w:rsidR="00485BBB" w:rsidRPr="00DA6D6D" w:rsidRDefault="00485BBB" w:rsidP="00485BBB">
      <w:pPr>
        <w:overflowPunct w:val="0"/>
        <w:autoSpaceDE w:val="0"/>
        <w:autoSpaceDN w:val="0"/>
        <w:adjustRightInd w:val="0"/>
        <w:spacing w:line="336" w:lineRule="auto"/>
        <w:rPr>
          <w:rFonts w:cs="Arial"/>
          <w:b/>
          <w:szCs w:val="20"/>
        </w:rPr>
      </w:pPr>
      <w:r w:rsidRPr="00DA6D6D">
        <w:rPr>
          <w:rFonts w:cs="Arial"/>
          <w:b/>
          <w:szCs w:val="20"/>
        </w:rPr>
        <w:t xml:space="preserve">Nebenangebote sind nicht zugelassen. </w:t>
      </w:r>
    </w:p>
    <w:p w14:paraId="56E9AA9B" w14:textId="77777777" w:rsidR="00485BBB" w:rsidRPr="00DA6D6D" w:rsidRDefault="00485BBB" w:rsidP="008871CE">
      <w:pPr>
        <w:overflowPunct w:val="0"/>
        <w:autoSpaceDE w:val="0"/>
        <w:autoSpaceDN w:val="0"/>
        <w:adjustRightInd w:val="0"/>
        <w:spacing w:line="336" w:lineRule="auto"/>
        <w:rPr>
          <w:rFonts w:cs="Arial"/>
          <w:szCs w:val="20"/>
        </w:rPr>
      </w:pPr>
    </w:p>
    <w:p w14:paraId="3FEF5E25" w14:textId="77777777" w:rsidR="00DB09F5" w:rsidRPr="00DA6D6D" w:rsidRDefault="00DB09F5" w:rsidP="008871CE">
      <w:pPr>
        <w:overflowPunct w:val="0"/>
        <w:autoSpaceDE w:val="0"/>
        <w:autoSpaceDN w:val="0"/>
        <w:adjustRightInd w:val="0"/>
        <w:spacing w:line="336" w:lineRule="auto"/>
        <w:rPr>
          <w:rFonts w:cs="Arial"/>
          <w:szCs w:val="20"/>
        </w:rPr>
      </w:pPr>
    </w:p>
    <w:p w14:paraId="3BC5C83B" w14:textId="130DC79B" w:rsidR="0019348D" w:rsidRDefault="0019348D">
      <w:pPr>
        <w:spacing w:after="160" w:line="259" w:lineRule="auto"/>
        <w:jc w:val="left"/>
        <w:rPr>
          <w:rFonts w:eastAsia="Calibri" w:cs="Arial"/>
          <w:b/>
          <w:szCs w:val="20"/>
        </w:rPr>
      </w:pPr>
    </w:p>
    <w:p w14:paraId="17A399AD" w14:textId="08DA5A45" w:rsidR="005044D7" w:rsidRPr="00DA6D6D" w:rsidRDefault="00814D1B" w:rsidP="008871CE">
      <w:pPr>
        <w:numPr>
          <w:ilvl w:val="0"/>
          <w:numId w:val="1"/>
        </w:numPr>
        <w:overflowPunct w:val="0"/>
        <w:autoSpaceDE w:val="0"/>
        <w:autoSpaceDN w:val="0"/>
        <w:adjustRightInd w:val="0"/>
        <w:spacing w:line="336" w:lineRule="auto"/>
        <w:ind w:left="357" w:hanging="357"/>
        <w:contextualSpacing/>
        <w:jc w:val="left"/>
        <w:outlineLvl w:val="0"/>
        <w:rPr>
          <w:rFonts w:eastAsia="Calibri" w:cs="Arial"/>
          <w:b/>
          <w:szCs w:val="20"/>
        </w:rPr>
      </w:pPr>
      <w:r w:rsidRPr="00DA6D6D">
        <w:rPr>
          <w:rFonts w:eastAsia="Calibri" w:cs="Arial"/>
          <w:b/>
          <w:szCs w:val="20"/>
        </w:rPr>
        <w:t xml:space="preserve">Schlusstermin </w:t>
      </w:r>
      <w:r w:rsidR="00E964CC" w:rsidRPr="00DA6D6D">
        <w:rPr>
          <w:rFonts w:eastAsia="Calibri" w:cs="Arial"/>
          <w:b/>
          <w:szCs w:val="20"/>
        </w:rPr>
        <w:t xml:space="preserve">für den </w:t>
      </w:r>
      <w:r w:rsidRPr="00DA6D6D">
        <w:rPr>
          <w:rFonts w:eastAsia="Calibri" w:cs="Arial"/>
          <w:b/>
          <w:szCs w:val="20"/>
        </w:rPr>
        <w:t>Eingang</w:t>
      </w:r>
      <w:r w:rsidR="00106A78" w:rsidRPr="00DA6D6D">
        <w:rPr>
          <w:rFonts w:eastAsia="Calibri" w:cs="Arial"/>
          <w:b/>
          <w:szCs w:val="20"/>
        </w:rPr>
        <w:t xml:space="preserve"> des</w:t>
      </w:r>
      <w:r w:rsidRPr="00DA6D6D">
        <w:rPr>
          <w:rFonts w:eastAsia="Calibri" w:cs="Arial"/>
          <w:b/>
          <w:szCs w:val="20"/>
        </w:rPr>
        <w:t xml:space="preserve"> </w:t>
      </w:r>
      <w:r w:rsidR="00D3503C" w:rsidRPr="00DA6D6D">
        <w:rPr>
          <w:rFonts w:eastAsia="Calibri" w:cs="Arial"/>
          <w:b/>
          <w:szCs w:val="20"/>
        </w:rPr>
        <w:t>e</w:t>
      </w:r>
      <w:r w:rsidR="005044D7" w:rsidRPr="00DA6D6D">
        <w:rPr>
          <w:rFonts w:eastAsia="Calibri" w:cs="Arial"/>
          <w:b/>
          <w:szCs w:val="20"/>
        </w:rPr>
        <w:t>rste</w:t>
      </w:r>
      <w:r w:rsidR="00106A78" w:rsidRPr="00DA6D6D">
        <w:rPr>
          <w:rFonts w:eastAsia="Calibri" w:cs="Arial"/>
          <w:b/>
          <w:szCs w:val="20"/>
        </w:rPr>
        <w:t>n</w:t>
      </w:r>
      <w:r w:rsidR="005044D7" w:rsidRPr="00DA6D6D">
        <w:rPr>
          <w:rFonts w:eastAsia="Calibri" w:cs="Arial"/>
          <w:b/>
          <w:szCs w:val="20"/>
        </w:rPr>
        <w:t xml:space="preserve"> Angebot</w:t>
      </w:r>
      <w:bookmarkEnd w:id="3"/>
      <w:bookmarkEnd w:id="4"/>
      <w:bookmarkEnd w:id="5"/>
      <w:r w:rsidR="00106A78" w:rsidRPr="00DA6D6D">
        <w:rPr>
          <w:rFonts w:eastAsia="Calibri" w:cs="Arial"/>
          <w:b/>
          <w:szCs w:val="20"/>
        </w:rPr>
        <w:t>s</w:t>
      </w:r>
    </w:p>
    <w:p w14:paraId="7F1C1EF1" w14:textId="3730970C" w:rsidR="00DC18B2" w:rsidRPr="00DA6D6D" w:rsidRDefault="005044D7" w:rsidP="008871CE">
      <w:pPr>
        <w:spacing w:line="336" w:lineRule="auto"/>
        <w:rPr>
          <w:rFonts w:cs="Arial"/>
          <w:szCs w:val="20"/>
        </w:rPr>
      </w:pPr>
      <w:r w:rsidRPr="00DA6D6D">
        <w:rPr>
          <w:rFonts w:eastAsia="Calibri" w:cs="Arial"/>
          <w:szCs w:val="20"/>
        </w:rPr>
        <w:t>Das erste Angebot ist</w:t>
      </w:r>
      <w:r w:rsidR="00867511" w:rsidRPr="00DA6D6D">
        <w:rPr>
          <w:rFonts w:eastAsia="Calibri" w:cs="Arial"/>
          <w:szCs w:val="20"/>
        </w:rPr>
        <w:t xml:space="preserve"> </w:t>
      </w:r>
      <w:r w:rsidRPr="00DA6D6D">
        <w:rPr>
          <w:rFonts w:cs="Arial"/>
          <w:szCs w:val="20"/>
        </w:rPr>
        <w:t xml:space="preserve">über die Online-Vergabeplattform </w:t>
      </w:r>
      <w:r w:rsidR="00AA7C82" w:rsidRPr="00873261">
        <w:rPr>
          <w:rFonts w:eastAsia="Calibri" w:cs="Arial"/>
          <w:szCs w:val="20"/>
        </w:rPr>
        <w:t>„</w:t>
      </w:r>
      <w:r w:rsidR="00AA7C82" w:rsidRPr="00873261">
        <w:rPr>
          <w:rFonts w:cs="Arial"/>
          <w:szCs w:val="20"/>
          <w:highlight w:val="lightGray"/>
        </w:rPr>
        <w:t>…</w:t>
      </w:r>
      <w:r w:rsidR="00AA7C82" w:rsidRPr="00873261">
        <w:rPr>
          <w:rFonts w:cs="Arial"/>
          <w:szCs w:val="20"/>
        </w:rPr>
        <w:t>“</w:t>
      </w:r>
      <w:r w:rsidR="00AA7C82">
        <w:rPr>
          <w:rFonts w:cs="Arial"/>
          <w:szCs w:val="20"/>
        </w:rPr>
        <w:t xml:space="preserve"> </w:t>
      </w:r>
      <w:r w:rsidRPr="00DA6D6D">
        <w:rPr>
          <w:rFonts w:cs="Arial"/>
          <w:szCs w:val="20"/>
        </w:rPr>
        <w:t xml:space="preserve">einzureichen. </w:t>
      </w:r>
    </w:p>
    <w:p w14:paraId="32F0CF77" w14:textId="77777777" w:rsidR="00DC18B2" w:rsidRPr="00DA6D6D" w:rsidRDefault="00DC18B2" w:rsidP="008871CE">
      <w:pPr>
        <w:spacing w:line="336" w:lineRule="auto"/>
        <w:rPr>
          <w:rFonts w:cs="Arial"/>
          <w:szCs w:val="20"/>
        </w:rPr>
      </w:pPr>
    </w:p>
    <w:p w14:paraId="0597AD75" w14:textId="0B90B802" w:rsidR="005044D7" w:rsidRPr="00DA6D6D" w:rsidRDefault="005044D7" w:rsidP="008871CE">
      <w:pPr>
        <w:spacing w:line="336" w:lineRule="auto"/>
        <w:rPr>
          <w:rFonts w:cs="Arial"/>
          <w:szCs w:val="20"/>
        </w:rPr>
      </w:pPr>
      <w:r w:rsidRPr="00DA6D6D">
        <w:rPr>
          <w:rFonts w:cs="Arial"/>
          <w:szCs w:val="20"/>
        </w:rPr>
        <w:t>Die Angebote (sowohl Erstangebote</w:t>
      </w:r>
      <w:r w:rsidR="00F866E6">
        <w:rPr>
          <w:rFonts w:cs="Arial"/>
          <w:szCs w:val="20"/>
        </w:rPr>
        <w:t xml:space="preserve"> als auch</w:t>
      </w:r>
      <w:r w:rsidRPr="00DA6D6D">
        <w:rPr>
          <w:rFonts w:cs="Arial"/>
          <w:szCs w:val="20"/>
        </w:rPr>
        <w:t xml:space="preserve"> Folgeangebote und finale Angebote) müssen in Textform</w:t>
      </w:r>
      <w:r w:rsidR="00F866E6">
        <w:rPr>
          <w:rFonts w:cs="Arial"/>
          <w:szCs w:val="20"/>
        </w:rPr>
        <w:t xml:space="preserve"> gemäß</w:t>
      </w:r>
      <w:r w:rsidRPr="00DA6D6D">
        <w:rPr>
          <w:rFonts w:cs="Arial"/>
          <w:szCs w:val="20"/>
        </w:rPr>
        <w:t xml:space="preserve"> §</w:t>
      </w:r>
      <w:r w:rsidR="0064348E" w:rsidRPr="00DA6D6D">
        <w:rPr>
          <w:rFonts w:cs="Arial"/>
          <w:szCs w:val="20"/>
        </w:rPr>
        <w:t> </w:t>
      </w:r>
      <w:r w:rsidRPr="00DA6D6D">
        <w:rPr>
          <w:rFonts w:cs="Arial"/>
          <w:szCs w:val="20"/>
        </w:rPr>
        <w:t>126b BGB mithilfe elektronischer Mittel</w:t>
      </w:r>
      <w:r w:rsidR="00F866E6">
        <w:rPr>
          <w:rFonts w:cs="Arial"/>
          <w:szCs w:val="20"/>
        </w:rPr>
        <w:t xml:space="preserve"> nach</w:t>
      </w:r>
      <w:r w:rsidRPr="00DA6D6D">
        <w:rPr>
          <w:rFonts w:cs="Arial"/>
          <w:szCs w:val="20"/>
        </w:rPr>
        <w:t xml:space="preserve"> § </w:t>
      </w:r>
      <w:r w:rsidR="009E7DE2">
        <w:rPr>
          <w:rFonts w:cs="Arial"/>
          <w:szCs w:val="20"/>
        </w:rPr>
        <w:t>11 EU Abs. 4 VOB/A</w:t>
      </w:r>
      <w:r w:rsidRPr="00DA6D6D">
        <w:rPr>
          <w:rFonts w:cs="Arial"/>
          <w:szCs w:val="20"/>
        </w:rPr>
        <w:t xml:space="preserve"> über die</w:t>
      </w:r>
      <w:r w:rsidR="00F866E6">
        <w:rPr>
          <w:rFonts w:cs="Arial"/>
          <w:szCs w:val="20"/>
        </w:rPr>
        <w:t xml:space="preserve"> oben genannte</w:t>
      </w:r>
      <w:r w:rsidRPr="00DA6D6D">
        <w:rPr>
          <w:rFonts w:cs="Arial"/>
          <w:szCs w:val="20"/>
        </w:rPr>
        <w:t xml:space="preserve"> Online-Vergabeplattform übermittelt werden. Textform gemäß § 126b BGB bedeutet, dass der Name der erklärenden Person bzw. des Unternehmens aus dem Angebot hervorgehen muss. Eine handschriftliche Unterschrift ist nicht erforderlich. Soweit in den einzelnen Anlagen gefordert</w:t>
      </w:r>
      <w:r w:rsidR="007021CA">
        <w:rPr>
          <w:rFonts w:cs="Arial"/>
          <w:szCs w:val="20"/>
        </w:rPr>
        <w:t>,</w:t>
      </w:r>
      <w:r w:rsidRPr="00DA6D6D">
        <w:rPr>
          <w:rFonts w:cs="Arial"/>
          <w:szCs w:val="20"/>
        </w:rPr>
        <w:t xml:space="preserve"> ist daher an den dafür vorgesehenen Stellen die erklärende Person</w:t>
      </w:r>
      <w:r w:rsidR="00F866E6">
        <w:rPr>
          <w:rFonts w:cs="Arial"/>
          <w:szCs w:val="20"/>
        </w:rPr>
        <w:t xml:space="preserve"> gegebenenfalls</w:t>
      </w:r>
      <w:r w:rsidRPr="00DA6D6D">
        <w:rPr>
          <w:rFonts w:cs="Arial"/>
          <w:szCs w:val="20"/>
        </w:rPr>
        <w:t xml:space="preserve"> mit der jeweiligen Vertretungsmacht anzugeben.</w:t>
      </w:r>
    </w:p>
    <w:p w14:paraId="216FA631" w14:textId="339B5013" w:rsidR="005044D7" w:rsidRPr="00DA6D6D" w:rsidRDefault="005044D7" w:rsidP="008871CE">
      <w:pPr>
        <w:spacing w:line="336" w:lineRule="auto"/>
        <w:rPr>
          <w:rFonts w:cs="Arial"/>
          <w:szCs w:val="20"/>
        </w:rPr>
      </w:pPr>
    </w:p>
    <w:p w14:paraId="0B5DA3BC" w14:textId="37488F28" w:rsidR="009006F5" w:rsidRPr="00DA6D6D" w:rsidRDefault="009006F5" w:rsidP="008871CE">
      <w:pPr>
        <w:overflowPunct w:val="0"/>
        <w:autoSpaceDE w:val="0"/>
        <w:autoSpaceDN w:val="0"/>
        <w:adjustRightInd w:val="0"/>
        <w:spacing w:line="336" w:lineRule="auto"/>
        <w:rPr>
          <w:rFonts w:cs="Arial"/>
          <w:szCs w:val="20"/>
        </w:rPr>
      </w:pPr>
      <w:r w:rsidRPr="00DA6D6D">
        <w:rPr>
          <w:rFonts w:cs="Arial"/>
          <w:b/>
          <w:szCs w:val="20"/>
        </w:rPr>
        <w:t>Schlusstermin</w:t>
      </w:r>
      <w:r w:rsidRPr="00DA6D6D">
        <w:rPr>
          <w:rFonts w:cs="Arial"/>
          <w:szCs w:val="20"/>
        </w:rPr>
        <w:t xml:space="preserve"> für den Eingang der </w:t>
      </w:r>
      <w:r w:rsidR="00B9415B" w:rsidRPr="00DA6D6D">
        <w:rPr>
          <w:rFonts w:cs="Arial"/>
          <w:szCs w:val="20"/>
        </w:rPr>
        <w:t xml:space="preserve">ersten </w:t>
      </w:r>
      <w:r w:rsidRPr="00DA6D6D">
        <w:rPr>
          <w:rFonts w:cs="Arial"/>
          <w:szCs w:val="20"/>
        </w:rPr>
        <w:t xml:space="preserve">Angebote: </w:t>
      </w:r>
    </w:p>
    <w:p w14:paraId="225F2396" w14:textId="77777777" w:rsidR="009006F5" w:rsidRPr="00DA6D6D" w:rsidRDefault="009006F5" w:rsidP="008871CE">
      <w:pPr>
        <w:overflowPunct w:val="0"/>
        <w:autoSpaceDE w:val="0"/>
        <w:autoSpaceDN w:val="0"/>
        <w:adjustRightInd w:val="0"/>
        <w:spacing w:line="336" w:lineRule="auto"/>
        <w:rPr>
          <w:rFonts w:cs="Arial"/>
          <w:szCs w:val="20"/>
        </w:rPr>
      </w:pPr>
    </w:p>
    <w:p w14:paraId="36E5057D" w14:textId="3EDEFFE0" w:rsidR="009006F5" w:rsidRPr="00DA6D6D" w:rsidRDefault="006A7249" w:rsidP="008871CE">
      <w:pPr>
        <w:overflowPunct w:val="0"/>
        <w:autoSpaceDE w:val="0"/>
        <w:autoSpaceDN w:val="0"/>
        <w:adjustRightInd w:val="0"/>
        <w:spacing w:line="336" w:lineRule="auto"/>
        <w:jc w:val="center"/>
        <w:rPr>
          <w:rFonts w:cs="Arial"/>
          <w:b/>
          <w:szCs w:val="20"/>
        </w:rPr>
      </w:pPr>
      <w:r w:rsidRPr="00873261">
        <w:rPr>
          <w:rFonts w:cs="Arial"/>
          <w:b/>
          <w:szCs w:val="20"/>
          <w:highlight w:val="lightGray"/>
        </w:rPr>
        <w:t>…</w:t>
      </w:r>
      <w:r w:rsidR="00873261">
        <w:rPr>
          <w:rFonts w:cs="Arial"/>
          <w:b/>
          <w:szCs w:val="20"/>
        </w:rPr>
        <w:t xml:space="preserve"> (Datum)</w:t>
      </w:r>
      <w:r w:rsidR="00443E02" w:rsidRPr="00DA6D6D">
        <w:rPr>
          <w:rFonts w:cs="Arial"/>
          <w:b/>
          <w:szCs w:val="20"/>
        </w:rPr>
        <w:t xml:space="preserve">, 12.00 </w:t>
      </w:r>
      <w:r w:rsidR="009006F5" w:rsidRPr="00DA6D6D">
        <w:rPr>
          <w:rFonts w:cs="Arial"/>
          <w:b/>
          <w:szCs w:val="20"/>
        </w:rPr>
        <w:t>Uhr</w:t>
      </w:r>
    </w:p>
    <w:p w14:paraId="0B1057A4" w14:textId="77777777" w:rsidR="009006F5" w:rsidRPr="00DA6D6D" w:rsidRDefault="009006F5" w:rsidP="008871CE">
      <w:pPr>
        <w:overflowPunct w:val="0"/>
        <w:autoSpaceDE w:val="0"/>
        <w:autoSpaceDN w:val="0"/>
        <w:adjustRightInd w:val="0"/>
        <w:spacing w:line="336" w:lineRule="auto"/>
        <w:rPr>
          <w:rFonts w:cs="Arial"/>
          <w:szCs w:val="20"/>
        </w:rPr>
      </w:pPr>
    </w:p>
    <w:p w14:paraId="0CFEF025" w14:textId="345C7FBF" w:rsidR="009006F5" w:rsidRPr="00DA6D6D" w:rsidRDefault="009006F5" w:rsidP="008871CE">
      <w:pPr>
        <w:overflowPunct w:val="0"/>
        <w:autoSpaceDE w:val="0"/>
        <w:autoSpaceDN w:val="0"/>
        <w:adjustRightInd w:val="0"/>
        <w:spacing w:line="336" w:lineRule="auto"/>
        <w:rPr>
          <w:rFonts w:cs="Arial"/>
          <w:szCs w:val="20"/>
        </w:rPr>
      </w:pPr>
      <w:r w:rsidRPr="00DA6D6D">
        <w:rPr>
          <w:rFonts w:cs="Arial"/>
          <w:szCs w:val="20"/>
        </w:rPr>
        <w:t xml:space="preserve">Unmittelbar anschließend findet die Öffnung der Angebote statt. Bieter sind </w:t>
      </w:r>
      <w:r w:rsidR="00F866E6">
        <w:rPr>
          <w:rFonts w:cs="Arial"/>
          <w:szCs w:val="20"/>
        </w:rPr>
        <w:t xml:space="preserve">dazu </w:t>
      </w:r>
      <w:r w:rsidRPr="00DA6D6D">
        <w:rPr>
          <w:rFonts w:cs="Arial"/>
          <w:szCs w:val="20"/>
        </w:rPr>
        <w:t>nicht zugelassen</w:t>
      </w:r>
      <w:r w:rsidR="00F866E6">
        <w:rPr>
          <w:rFonts w:cs="Arial"/>
          <w:szCs w:val="20"/>
        </w:rPr>
        <w:t>.</w:t>
      </w:r>
    </w:p>
    <w:p w14:paraId="25E6B75C" w14:textId="17FA365C" w:rsidR="009006F5" w:rsidRPr="00DA6D6D" w:rsidRDefault="009006F5" w:rsidP="008871CE">
      <w:pPr>
        <w:spacing w:line="336" w:lineRule="auto"/>
        <w:rPr>
          <w:rFonts w:cs="Arial"/>
          <w:szCs w:val="20"/>
        </w:rPr>
      </w:pPr>
    </w:p>
    <w:p w14:paraId="75041B58" w14:textId="2B1EF009" w:rsidR="00867511" w:rsidRPr="00DA6D6D" w:rsidRDefault="00867511" w:rsidP="008871CE">
      <w:pPr>
        <w:spacing w:line="336" w:lineRule="auto"/>
        <w:rPr>
          <w:rFonts w:cs="Arial"/>
          <w:szCs w:val="20"/>
        </w:rPr>
      </w:pPr>
      <w:r w:rsidRPr="00DA6D6D">
        <w:rPr>
          <w:rFonts w:eastAsia="Calibri" w:cs="Arial"/>
          <w:szCs w:val="20"/>
        </w:rPr>
        <w:t xml:space="preserve">Das erste Angebot ist </w:t>
      </w:r>
      <w:r w:rsidRPr="00DA6D6D">
        <w:rPr>
          <w:rFonts w:eastAsia="Calibri" w:cs="Arial"/>
          <w:b/>
          <w:szCs w:val="20"/>
        </w:rPr>
        <w:t>bindend</w:t>
      </w:r>
      <w:r w:rsidRPr="00DA6D6D">
        <w:rPr>
          <w:rFonts w:eastAsia="Calibri" w:cs="Arial"/>
          <w:szCs w:val="20"/>
        </w:rPr>
        <w:t xml:space="preserve"> und dient insbesondere als Grundlage für die </w:t>
      </w:r>
      <w:r w:rsidR="00DC414C" w:rsidRPr="00DA6D6D">
        <w:rPr>
          <w:rFonts w:eastAsia="Calibri" w:cs="Arial"/>
          <w:szCs w:val="20"/>
        </w:rPr>
        <w:t xml:space="preserve">weiteren </w:t>
      </w:r>
      <w:r w:rsidRPr="00DA6D6D">
        <w:rPr>
          <w:rFonts w:eastAsia="Calibri" w:cs="Arial"/>
          <w:szCs w:val="20"/>
        </w:rPr>
        <w:t xml:space="preserve">Verhandlungen. </w:t>
      </w:r>
    </w:p>
    <w:p w14:paraId="427521DC" w14:textId="77777777" w:rsidR="00867511" w:rsidRPr="00DA6D6D" w:rsidRDefault="00867511" w:rsidP="008871CE">
      <w:pPr>
        <w:spacing w:line="336" w:lineRule="auto"/>
        <w:rPr>
          <w:rFonts w:cs="Arial"/>
          <w:szCs w:val="20"/>
        </w:rPr>
      </w:pPr>
    </w:p>
    <w:p w14:paraId="1C13E303" w14:textId="1390454E" w:rsidR="006C3300" w:rsidRDefault="006C3300" w:rsidP="007C4EE8">
      <w:pPr>
        <w:spacing w:line="336" w:lineRule="auto"/>
        <w:rPr>
          <w:rFonts w:cs="Arial"/>
          <w:szCs w:val="20"/>
        </w:rPr>
      </w:pPr>
      <w:r w:rsidRPr="006C3300">
        <w:rPr>
          <w:rFonts w:cs="Arial"/>
          <w:szCs w:val="20"/>
        </w:rPr>
        <w:t xml:space="preserve">Der Auftraggeber behält sich vor, auf das erste Angebot eines Bieters den Zuschlag zu erteilen, ohne in Verhandlungen einzutreten (§ </w:t>
      </w:r>
      <w:r>
        <w:rPr>
          <w:rFonts w:cs="Arial"/>
          <w:szCs w:val="20"/>
        </w:rPr>
        <w:t xml:space="preserve">3b EU </w:t>
      </w:r>
      <w:r w:rsidRPr="006C3300">
        <w:rPr>
          <w:rFonts w:cs="Arial"/>
          <w:szCs w:val="20"/>
        </w:rPr>
        <w:t xml:space="preserve">Abs. </w:t>
      </w:r>
      <w:r>
        <w:rPr>
          <w:rFonts w:cs="Arial"/>
          <w:szCs w:val="20"/>
        </w:rPr>
        <w:t>3 Nr. 7</w:t>
      </w:r>
      <w:r w:rsidRPr="006C3300">
        <w:rPr>
          <w:rFonts w:cs="Arial"/>
          <w:szCs w:val="20"/>
        </w:rPr>
        <w:t xml:space="preserve"> </w:t>
      </w:r>
      <w:r>
        <w:rPr>
          <w:rFonts w:cs="Arial"/>
          <w:szCs w:val="20"/>
        </w:rPr>
        <w:t>VOB/A</w:t>
      </w:r>
      <w:r w:rsidRPr="006C3300">
        <w:rPr>
          <w:rFonts w:cs="Arial"/>
          <w:szCs w:val="20"/>
        </w:rPr>
        <w:t xml:space="preserve">). In diesem Fall wird der Auftraggeber die ersten Angebote entsprechend der </w:t>
      </w:r>
      <w:r w:rsidR="007C4EE8">
        <w:rPr>
          <w:rFonts w:cs="Arial"/>
          <w:szCs w:val="20"/>
        </w:rPr>
        <w:t>M</w:t>
      </w:r>
      <w:r w:rsidRPr="006C3300">
        <w:rPr>
          <w:rFonts w:cs="Arial"/>
          <w:szCs w:val="20"/>
        </w:rPr>
        <w:t>atrix für die Zuschlagskriterien (Anlage</w:t>
      </w:r>
      <w:r w:rsidRPr="006C3300">
        <w:rPr>
          <w:rFonts w:cs="Arial"/>
          <w:b/>
          <w:szCs w:val="20"/>
        </w:rPr>
        <w:t xml:space="preserve"> </w:t>
      </w:r>
      <w:r w:rsidRPr="00DA6D6D">
        <w:rPr>
          <w:rFonts w:eastAsia="Calibri" w:cs="Arial"/>
          <w:szCs w:val="20"/>
        </w:rPr>
        <w:t>(</w:t>
      </w:r>
      <w:r w:rsidRPr="00960278">
        <w:rPr>
          <w:rFonts w:eastAsia="Calibri" w:cs="Arial"/>
          <w:szCs w:val="20"/>
          <w:highlight w:val="lightGray"/>
        </w:rPr>
        <w:t>…</w:t>
      </w:r>
      <w:r w:rsidRPr="00DA6D6D">
        <w:rPr>
          <w:rFonts w:eastAsia="Calibri" w:cs="Arial"/>
          <w:szCs w:val="20"/>
        </w:rPr>
        <w:t>)</w:t>
      </w:r>
      <w:r w:rsidRPr="006C3300">
        <w:rPr>
          <w:rFonts w:cs="Arial"/>
          <w:szCs w:val="20"/>
        </w:rPr>
        <w:t xml:space="preserve">) werten und den Bestbieter ermitteln.  </w:t>
      </w:r>
    </w:p>
    <w:p w14:paraId="5E35D4F9" w14:textId="414B1B6C" w:rsidR="005044D7" w:rsidRPr="00DA6D6D" w:rsidRDefault="005044D7" w:rsidP="008871CE">
      <w:pPr>
        <w:overflowPunct w:val="0"/>
        <w:autoSpaceDE w:val="0"/>
        <w:autoSpaceDN w:val="0"/>
        <w:adjustRightInd w:val="0"/>
        <w:spacing w:line="336" w:lineRule="auto"/>
        <w:rPr>
          <w:rFonts w:cs="Arial"/>
          <w:szCs w:val="20"/>
        </w:rPr>
      </w:pPr>
    </w:p>
    <w:p w14:paraId="7967CE68" w14:textId="77777777" w:rsidR="00FB7FE7" w:rsidRPr="00DA6D6D" w:rsidRDefault="00FB7FE7" w:rsidP="008871CE">
      <w:pPr>
        <w:overflowPunct w:val="0"/>
        <w:autoSpaceDE w:val="0"/>
        <w:autoSpaceDN w:val="0"/>
        <w:adjustRightInd w:val="0"/>
        <w:spacing w:line="336" w:lineRule="auto"/>
        <w:rPr>
          <w:rFonts w:cs="Arial"/>
          <w:szCs w:val="20"/>
        </w:rPr>
      </w:pPr>
    </w:p>
    <w:p w14:paraId="1CF7D366" w14:textId="1D6173D9" w:rsidR="00FB7FE7" w:rsidRPr="00DA6D6D" w:rsidRDefault="00FB7FE7" w:rsidP="00FB7FE7">
      <w:pPr>
        <w:numPr>
          <w:ilvl w:val="0"/>
          <w:numId w:val="1"/>
        </w:numPr>
        <w:overflowPunct w:val="0"/>
        <w:autoSpaceDE w:val="0"/>
        <w:autoSpaceDN w:val="0"/>
        <w:adjustRightInd w:val="0"/>
        <w:spacing w:line="336" w:lineRule="auto"/>
        <w:contextualSpacing/>
        <w:jc w:val="left"/>
        <w:outlineLvl w:val="0"/>
        <w:rPr>
          <w:rFonts w:eastAsia="Calibri" w:cs="Arial"/>
          <w:b/>
          <w:szCs w:val="20"/>
        </w:rPr>
      </w:pPr>
      <w:r w:rsidRPr="00DA6D6D">
        <w:rPr>
          <w:rFonts w:eastAsia="Calibri" w:cs="Arial"/>
          <w:b/>
          <w:szCs w:val="20"/>
        </w:rPr>
        <w:t>Bindefrist des ersten Angebots</w:t>
      </w:r>
      <w:r w:rsidR="00DF5668" w:rsidRPr="00DA6D6D">
        <w:rPr>
          <w:rFonts w:eastAsia="Calibri" w:cs="Arial"/>
          <w:b/>
          <w:szCs w:val="20"/>
        </w:rPr>
        <w:t xml:space="preserve"> </w:t>
      </w:r>
    </w:p>
    <w:p w14:paraId="2C2333F5" w14:textId="3B4A438A" w:rsidR="0097583D" w:rsidRPr="00DA6D6D" w:rsidRDefault="0097583D" w:rsidP="00960278">
      <w:pPr>
        <w:spacing w:line="336" w:lineRule="auto"/>
        <w:jc w:val="left"/>
        <w:rPr>
          <w:rFonts w:eastAsia="Calibri" w:cs="Arial"/>
          <w:szCs w:val="20"/>
        </w:rPr>
      </w:pPr>
      <w:r w:rsidRPr="00DA6D6D">
        <w:rPr>
          <w:rFonts w:eastAsia="Calibri" w:cs="Arial"/>
          <w:szCs w:val="20"/>
        </w:rPr>
        <w:t xml:space="preserve">Die Bindefrist des ersten </w:t>
      </w:r>
      <w:r w:rsidR="00F866E6" w:rsidRPr="00DA6D6D">
        <w:rPr>
          <w:rFonts w:eastAsia="Calibri" w:cs="Arial"/>
          <w:szCs w:val="20"/>
        </w:rPr>
        <w:t>Angebot</w:t>
      </w:r>
      <w:r w:rsidR="00F866E6">
        <w:rPr>
          <w:rFonts w:eastAsia="Calibri" w:cs="Arial"/>
          <w:szCs w:val="20"/>
        </w:rPr>
        <w:t>s</w:t>
      </w:r>
      <w:r w:rsidRPr="00DA6D6D">
        <w:rPr>
          <w:rFonts w:eastAsia="Calibri" w:cs="Arial"/>
          <w:szCs w:val="20"/>
        </w:rPr>
        <w:t xml:space="preserve"> ist</w:t>
      </w:r>
      <w:r w:rsidRPr="00DA6D6D">
        <w:rPr>
          <w:rFonts w:eastAsia="Calibri" w:cs="Arial"/>
          <w:b/>
          <w:szCs w:val="20"/>
        </w:rPr>
        <w:t xml:space="preserve"> bis zum </w:t>
      </w:r>
      <w:r w:rsidRPr="00960278">
        <w:rPr>
          <w:rFonts w:eastAsia="Calibri" w:cs="Arial"/>
          <w:b/>
          <w:szCs w:val="20"/>
          <w:highlight w:val="lightGray"/>
        </w:rPr>
        <w:t>…</w:t>
      </w:r>
      <w:r w:rsidRPr="00DA6D6D">
        <w:rPr>
          <w:rFonts w:eastAsia="Calibri" w:cs="Arial"/>
          <w:b/>
          <w:szCs w:val="20"/>
        </w:rPr>
        <w:t xml:space="preserve"> </w:t>
      </w:r>
      <w:r w:rsidR="00557336" w:rsidRPr="00557336">
        <w:rPr>
          <w:rFonts w:eastAsia="Calibri" w:cs="Arial"/>
          <w:bCs/>
          <w:i/>
          <w:iCs/>
          <w:szCs w:val="20"/>
          <w:highlight w:val="lightGray"/>
        </w:rPr>
        <w:t>[Termin vorgesehener Zuschlag finales Angebot]</w:t>
      </w:r>
      <w:r w:rsidR="00557336">
        <w:rPr>
          <w:rFonts w:eastAsia="Calibri" w:cs="Arial"/>
          <w:b/>
          <w:szCs w:val="20"/>
        </w:rPr>
        <w:t xml:space="preserve"> </w:t>
      </w:r>
      <w:r w:rsidRPr="00DA6D6D">
        <w:rPr>
          <w:rFonts w:eastAsia="Calibri" w:cs="Arial"/>
          <w:szCs w:val="20"/>
        </w:rPr>
        <w:t>zu erst</w:t>
      </w:r>
      <w:r w:rsidR="000A6D45">
        <w:rPr>
          <w:rFonts w:eastAsia="Calibri" w:cs="Arial"/>
          <w:szCs w:val="20"/>
        </w:rPr>
        <w:t>r</w:t>
      </w:r>
      <w:r w:rsidRPr="00DA6D6D">
        <w:rPr>
          <w:rFonts w:eastAsia="Calibri" w:cs="Arial"/>
          <w:szCs w:val="20"/>
        </w:rPr>
        <w:t>ecken.</w:t>
      </w:r>
    </w:p>
    <w:p w14:paraId="6759C77B" w14:textId="66930ECE" w:rsidR="00AB0D91" w:rsidRPr="00DA6D6D" w:rsidRDefault="00AB0D91" w:rsidP="00515D1D">
      <w:pPr>
        <w:spacing w:line="336" w:lineRule="auto"/>
        <w:rPr>
          <w:rFonts w:eastAsia="Calibri" w:cs="Arial"/>
          <w:szCs w:val="20"/>
        </w:rPr>
      </w:pPr>
    </w:p>
    <w:p w14:paraId="32ABD7F8" w14:textId="77777777" w:rsidR="00515D1D" w:rsidRPr="00DA6D6D" w:rsidRDefault="00515D1D" w:rsidP="00515D1D">
      <w:pPr>
        <w:spacing w:line="336" w:lineRule="auto"/>
        <w:rPr>
          <w:rFonts w:eastAsia="Calibri" w:cs="Arial"/>
          <w:szCs w:val="20"/>
        </w:rPr>
      </w:pPr>
    </w:p>
    <w:p w14:paraId="535468C0" w14:textId="2132B723" w:rsidR="000652B8" w:rsidRPr="00DA6D6D" w:rsidRDefault="000652B8"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r w:rsidRPr="00DA6D6D">
        <w:rPr>
          <w:rFonts w:eastAsia="Times New Roman" w:cs="Arial"/>
          <w:b/>
          <w:szCs w:val="20"/>
          <w:lang w:eastAsia="de-DE"/>
        </w:rPr>
        <w:t>Verhandlungen</w:t>
      </w:r>
      <w:r w:rsidR="00837B86" w:rsidRPr="00DA6D6D">
        <w:rPr>
          <w:rFonts w:eastAsia="Times New Roman" w:cs="Arial"/>
          <w:b/>
          <w:szCs w:val="20"/>
          <w:lang w:eastAsia="de-DE"/>
        </w:rPr>
        <w:t xml:space="preserve"> </w:t>
      </w:r>
    </w:p>
    <w:p w14:paraId="63BA6BC3" w14:textId="1758EA25" w:rsidR="00D57E31" w:rsidRPr="00DA6D6D" w:rsidRDefault="00230893" w:rsidP="008871CE">
      <w:pPr>
        <w:spacing w:line="336" w:lineRule="auto"/>
        <w:rPr>
          <w:rFonts w:cs="Arial"/>
          <w:szCs w:val="20"/>
        </w:rPr>
      </w:pPr>
      <w:r w:rsidRPr="00DA6D6D">
        <w:rPr>
          <w:rFonts w:eastAsia="Calibri" w:cs="Arial"/>
          <w:szCs w:val="20"/>
        </w:rPr>
        <w:t xml:space="preserve">Der </w:t>
      </w:r>
      <w:r w:rsidR="008426F7" w:rsidRPr="00DA6D6D">
        <w:rPr>
          <w:rFonts w:eastAsia="Calibri" w:cs="Arial"/>
          <w:szCs w:val="20"/>
        </w:rPr>
        <w:t>Auftraggeber</w:t>
      </w:r>
      <w:r w:rsidRPr="00DA6D6D">
        <w:rPr>
          <w:rFonts w:eastAsia="Calibri" w:cs="Arial"/>
          <w:szCs w:val="20"/>
        </w:rPr>
        <w:t xml:space="preserve"> wird </w:t>
      </w:r>
      <w:r w:rsidRPr="00DA6D6D">
        <w:rPr>
          <w:rFonts w:cs="Arial"/>
          <w:szCs w:val="20"/>
        </w:rPr>
        <w:t xml:space="preserve">in </w:t>
      </w:r>
      <w:r w:rsidR="00F866E6">
        <w:rPr>
          <w:rFonts w:cs="Arial"/>
          <w:szCs w:val="20"/>
        </w:rPr>
        <w:t xml:space="preserve">der </w:t>
      </w:r>
      <w:r w:rsidRPr="00DA6D6D">
        <w:rPr>
          <w:rFonts w:cs="Arial"/>
          <w:szCs w:val="20"/>
        </w:rPr>
        <w:t>Folge der Auswertung der ersten Angebote die Bieter, die ein wer</w:t>
      </w:r>
      <w:r w:rsidR="00B70F6C">
        <w:rPr>
          <w:rFonts w:cs="Arial"/>
          <w:szCs w:val="20"/>
        </w:rPr>
        <w:softHyphen/>
      </w:r>
      <w:r w:rsidRPr="00DA6D6D">
        <w:rPr>
          <w:rFonts w:cs="Arial"/>
          <w:szCs w:val="20"/>
        </w:rPr>
        <w:t>tungs</w:t>
      </w:r>
      <w:r w:rsidR="00B70F6C">
        <w:rPr>
          <w:rFonts w:cs="Arial"/>
          <w:szCs w:val="20"/>
        </w:rPr>
        <w:softHyphen/>
      </w:r>
      <w:r w:rsidRPr="00DA6D6D">
        <w:rPr>
          <w:rFonts w:cs="Arial"/>
          <w:szCs w:val="20"/>
        </w:rPr>
        <w:t xml:space="preserve">fähiges Angebot abgegeben </w:t>
      </w:r>
      <w:r w:rsidR="00FF02A0">
        <w:rPr>
          <w:rFonts w:cs="Arial"/>
          <w:szCs w:val="20"/>
        </w:rPr>
        <w:t>haben, zu den Verhandlungen ein</w:t>
      </w:r>
      <w:r w:rsidRPr="00DA6D6D">
        <w:rPr>
          <w:rFonts w:cs="Arial"/>
          <w:szCs w:val="20"/>
        </w:rPr>
        <w:t xml:space="preserve">laden (§ </w:t>
      </w:r>
      <w:r w:rsidR="00265A8D">
        <w:rPr>
          <w:rFonts w:cs="Arial"/>
          <w:szCs w:val="20"/>
        </w:rPr>
        <w:t>3b EU Abs. 3 Nr. 6 VOB/A</w:t>
      </w:r>
      <w:r w:rsidRPr="00DA6D6D">
        <w:rPr>
          <w:rFonts w:cs="Arial"/>
          <w:szCs w:val="20"/>
        </w:rPr>
        <w:t xml:space="preserve">). </w:t>
      </w:r>
    </w:p>
    <w:p w14:paraId="7F73C924" w14:textId="77777777" w:rsidR="00D57E31" w:rsidRPr="00DA6D6D" w:rsidRDefault="00D57E31" w:rsidP="008871CE">
      <w:pPr>
        <w:spacing w:line="336" w:lineRule="auto"/>
        <w:rPr>
          <w:rFonts w:cs="Arial"/>
          <w:szCs w:val="20"/>
        </w:rPr>
      </w:pPr>
    </w:p>
    <w:p w14:paraId="03AE698A" w14:textId="7DE80CE1" w:rsidR="00230893" w:rsidRPr="00DA6D6D" w:rsidRDefault="00662D48" w:rsidP="008871CE">
      <w:pPr>
        <w:spacing w:line="336" w:lineRule="auto"/>
        <w:rPr>
          <w:rFonts w:cs="Arial"/>
          <w:szCs w:val="20"/>
        </w:rPr>
      </w:pPr>
      <w:r w:rsidRPr="00DA6D6D">
        <w:rPr>
          <w:rFonts w:cs="Arial"/>
          <w:szCs w:val="20"/>
        </w:rPr>
        <w:t xml:space="preserve">Derzeit ist zumindest eine Verhandlungsrunde geplant. </w:t>
      </w:r>
      <w:r w:rsidR="00230893" w:rsidRPr="00DA6D6D">
        <w:rPr>
          <w:rFonts w:cs="Arial"/>
          <w:szCs w:val="20"/>
        </w:rPr>
        <w:t xml:space="preserve">Die Verhandlungen finden voraussichtlich </w:t>
      </w:r>
      <w:r w:rsidR="00DF5668" w:rsidRPr="00DA6D6D">
        <w:rPr>
          <w:rFonts w:cs="Arial"/>
          <w:szCs w:val="20"/>
        </w:rPr>
        <w:t xml:space="preserve">im Zeitraum vom </w:t>
      </w:r>
      <w:r w:rsidR="006A7249" w:rsidRPr="00960278">
        <w:rPr>
          <w:rFonts w:eastAsia="Calibri" w:cs="Arial"/>
          <w:b/>
          <w:szCs w:val="20"/>
          <w:highlight w:val="lightGray"/>
        </w:rPr>
        <w:t>…</w:t>
      </w:r>
      <w:r w:rsidR="006A7249">
        <w:rPr>
          <w:rFonts w:eastAsia="Calibri" w:cs="Arial"/>
          <w:b/>
          <w:szCs w:val="20"/>
        </w:rPr>
        <w:t xml:space="preserve"> </w:t>
      </w:r>
      <w:r w:rsidR="00DF5668" w:rsidRPr="00DA6D6D">
        <w:rPr>
          <w:rFonts w:cs="Arial"/>
          <w:szCs w:val="20"/>
        </w:rPr>
        <w:t xml:space="preserve">bis zum </w:t>
      </w:r>
      <w:r w:rsidR="006A7249" w:rsidRPr="00960278">
        <w:rPr>
          <w:rFonts w:eastAsia="Calibri" w:cs="Arial"/>
          <w:b/>
          <w:szCs w:val="20"/>
          <w:highlight w:val="lightGray"/>
        </w:rPr>
        <w:t>…</w:t>
      </w:r>
      <w:r w:rsidR="006A7249">
        <w:rPr>
          <w:rFonts w:eastAsia="Calibri" w:cs="Arial"/>
          <w:b/>
          <w:szCs w:val="20"/>
        </w:rPr>
        <w:t xml:space="preserve"> </w:t>
      </w:r>
      <w:r w:rsidR="00C14FFD" w:rsidRPr="00DA6D6D">
        <w:rPr>
          <w:rFonts w:cs="Arial"/>
          <w:szCs w:val="20"/>
        </w:rPr>
        <w:t>statt.</w:t>
      </w:r>
      <w:r w:rsidR="005A4FD4">
        <w:rPr>
          <w:rFonts w:cs="Arial"/>
          <w:szCs w:val="20"/>
        </w:rPr>
        <w:t xml:space="preserve"> </w:t>
      </w:r>
    </w:p>
    <w:p w14:paraId="0184400B" w14:textId="65F38CA8" w:rsidR="00C14FFD" w:rsidRPr="00DA6D6D" w:rsidRDefault="00C14FFD" w:rsidP="008871CE">
      <w:pPr>
        <w:spacing w:line="336" w:lineRule="auto"/>
        <w:rPr>
          <w:rFonts w:cs="Arial"/>
          <w:szCs w:val="20"/>
        </w:rPr>
      </w:pPr>
    </w:p>
    <w:p w14:paraId="0F89C6BA" w14:textId="4531220E" w:rsidR="00DF5668" w:rsidRPr="00DA6D6D" w:rsidRDefault="00DF5668" w:rsidP="00DF5668">
      <w:pPr>
        <w:spacing w:line="336" w:lineRule="auto"/>
        <w:rPr>
          <w:rFonts w:cs="Arial"/>
          <w:szCs w:val="20"/>
        </w:rPr>
      </w:pPr>
      <w:r w:rsidRPr="00DA6D6D">
        <w:rPr>
          <w:rFonts w:cs="Arial"/>
          <w:szCs w:val="20"/>
        </w:rPr>
        <w:t xml:space="preserve">Die Verhandlungen sind als Präsenztermin mit einer Dauer von höchstens </w:t>
      </w:r>
      <w:r w:rsidR="005A4FD4" w:rsidRPr="00960278">
        <w:rPr>
          <w:rFonts w:eastAsia="Calibri" w:cs="Arial"/>
          <w:b/>
          <w:szCs w:val="20"/>
          <w:highlight w:val="lightGray"/>
        </w:rPr>
        <w:t>…</w:t>
      </w:r>
      <w:r w:rsidR="005A4FD4">
        <w:rPr>
          <w:rFonts w:eastAsia="Calibri" w:cs="Arial"/>
          <w:b/>
          <w:szCs w:val="20"/>
        </w:rPr>
        <w:t xml:space="preserve"> </w:t>
      </w:r>
      <w:r w:rsidR="00F866E6" w:rsidRPr="00F866E6">
        <w:rPr>
          <w:rFonts w:eastAsia="Calibri" w:cs="Arial"/>
          <w:szCs w:val="20"/>
        </w:rPr>
        <w:t>Stunden</w:t>
      </w:r>
      <w:r w:rsidR="00F866E6">
        <w:rPr>
          <w:rFonts w:eastAsia="Calibri" w:cs="Arial"/>
          <w:b/>
          <w:szCs w:val="20"/>
        </w:rPr>
        <w:t xml:space="preserve"> </w:t>
      </w:r>
      <w:r w:rsidR="00557336" w:rsidRPr="00F866E6">
        <w:rPr>
          <w:rFonts w:cs="Arial"/>
          <w:i/>
          <w:szCs w:val="20"/>
          <w:highlight w:val="lightGray"/>
        </w:rPr>
        <w:t>[</w:t>
      </w:r>
      <w:r w:rsidR="00960278" w:rsidRPr="00F866E6">
        <w:rPr>
          <w:rFonts w:eastAsia="Calibri" w:cs="Arial"/>
          <w:bCs/>
          <w:i/>
          <w:iCs/>
          <w:szCs w:val="20"/>
          <w:highlight w:val="lightGray"/>
        </w:rPr>
        <w:t>t</w:t>
      </w:r>
      <w:r w:rsidR="00557336" w:rsidRPr="00F866E6">
        <w:rPr>
          <w:rFonts w:eastAsia="Calibri" w:cs="Arial"/>
          <w:bCs/>
          <w:i/>
          <w:iCs/>
          <w:szCs w:val="20"/>
          <w:highlight w:val="lightGray"/>
        </w:rPr>
        <w:t>ypischerweise sind 2 Stunden ausreichend</w:t>
      </w:r>
      <w:r w:rsidR="00557336" w:rsidRPr="00F866E6">
        <w:rPr>
          <w:rFonts w:cs="Arial"/>
          <w:i/>
          <w:szCs w:val="20"/>
          <w:highlight w:val="lightGray"/>
        </w:rPr>
        <w:t>]</w:t>
      </w:r>
      <w:r w:rsidR="00557336">
        <w:rPr>
          <w:rFonts w:cs="Arial"/>
          <w:szCs w:val="20"/>
        </w:rPr>
        <w:t xml:space="preserve"> </w:t>
      </w:r>
      <w:r w:rsidRPr="00DA6D6D">
        <w:rPr>
          <w:rFonts w:cs="Arial"/>
          <w:szCs w:val="20"/>
        </w:rPr>
        <w:t xml:space="preserve">vorgesehen. Der Auftraggeber wird die Bieter im Rahmen der Einladung zu den Verhandlungen über </w:t>
      </w:r>
      <w:r w:rsidR="00F866E6">
        <w:rPr>
          <w:rFonts w:cs="Arial"/>
          <w:szCs w:val="20"/>
        </w:rPr>
        <w:t>ihren</w:t>
      </w:r>
      <w:r w:rsidR="00F866E6" w:rsidRPr="00DA6D6D">
        <w:rPr>
          <w:rFonts w:cs="Arial"/>
          <w:szCs w:val="20"/>
        </w:rPr>
        <w:t xml:space="preserve"> </w:t>
      </w:r>
      <w:r w:rsidR="00803BB7" w:rsidRPr="00DA6D6D">
        <w:rPr>
          <w:rFonts w:cs="Arial"/>
          <w:szCs w:val="20"/>
        </w:rPr>
        <w:t>zeitlichen</w:t>
      </w:r>
      <w:r w:rsidRPr="00DA6D6D">
        <w:rPr>
          <w:rFonts w:cs="Arial"/>
          <w:szCs w:val="20"/>
        </w:rPr>
        <w:t xml:space="preserve"> und </w:t>
      </w:r>
      <w:r w:rsidR="00803BB7" w:rsidRPr="00DA6D6D">
        <w:rPr>
          <w:rFonts w:cs="Arial"/>
          <w:szCs w:val="20"/>
        </w:rPr>
        <w:t>o</w:t>
      </w:r>
      <w:r w:rsidRPr="00DA6D6D">
        <w:rPr>
          <w:rFonts w:cs="Arial"/>
          <w:szCs w:val="20"/>
        </w:rPr>
        <w:t xml:space="preserve">rganisatorischen Ablauf informieren. </w:t>
      </w:r>
    </w:p>
    <w:p w14:paraId="470FAF3E" w14:textId="0116BB45" w:rsidR="003904B8" w:rsidRPr="00DA6D6D" w:rsidRDefault="003904B8" w:rsidP="00DF5668">
      <w:pPr>
        <w:spacing w:line="336" w:lineRule="auto"/>
        <w:rPr>
          <w:rFonts w:cs="Arial"/>
          <w:szCs w:val="20"/>
        </w:rPr>
      </w:pPr>
    </w:p>
    <w:p w14:paraId="50991B27" w14:textId="2319060F" w:rsidR="003904B8" w:rsidRPr="00DA6D6D" w:rsidRDefault="003904B8" w:rsidP="00DF5668">
      <w:pPr>
        <w:spacing w:line="336" w:lineRule="auto"/>
        <w:rPr>
          <w:rFonts w:cs="Arial"/>
          <w:szCs w:val="20"/>
        </w:rPr>
      </w:pPr>
      <w:r w:rsidRPr="00DA6D6D">
        <w:rPr>
          <w:rFonts w:cs="Arial"/>
          <w:szCs w:val="20"/>
        </w:rPr>
        <w:lastRenderedPageBreak/>
        <w:t xml:space="preserve">Die Bieter haben zu Beginn der Verhandlungen ihre </w:t>
      </w:r>
      <w:r w:rsidR="006A7249">
        <w:rPr>
          <w:rFonts w:cs="Arial"/>
          <w:szCs w:val="20"/>
        </w:rPr>
        <w:t xml:space="preserve">Grobanalyse </w:t>
      </w:r>
      <w:r w:rsidRPr="00DA6D6D">
        <w:rPr>
          <w:rFonts w:cs="Arial"/>
          <w:szCs w:val="20"/>
        </w:rPr>
        <w:t xml:space="preserve">im Rahmen einer </w:t>
      </w:r>
      <w:r w:rsidR="00452A78" w:rsidRPr="00DA6D6D">
        <w:rPr>
          <w:rFonts w:cs="Arial"/>
          <w:szCs w:val="20"/>
        </w:rPr>
        <w:t xml:space="preserve">Präsentation, </w:t>
      </w:r>
      <w:r w:rsidR="00F866E6">
        <w:rPr>
          <w:rFonts w:cs="Arial"/>
          <w:szCs w:val="20"/>
        </w:rPr>
        <w:t>die</w:t>
      </w:r>
      <w:r w:rsidR="00F866E6" w:rsidRPr="00DA6D6D">
        <w:rPr>
          <w:rFonts w:cs="Arial"/>
          <w:szCs w:val="20"/>
        </w:rPr>
        <w:t xml:space="preserve"> </w:t>
      </w:r>
      <w:r w:rsidR="005A4FD4" w:rsidRPr="00960278">
        <w:rPr>
          <w:rFonts w:eastAsia="Calibri" w:cs="Arial"/>
          <w:b/>
          <w:szCs w:val="20"/>
          <w:highlight w:val="lightGray"/>
        </w:rPr>
        <w:t>…</w:t>
      </w:r>
      <w:r w:rsidR="005A4FD4">
        <w:rPr>
          <w:rFonts w:eastAsia="Calibri" w:cs="Arial"/>
          <w:b/>
          <w:szCs w:val="20"/>
        </w:rPr>
        <w:t xml:space="preserve"> </w:t>
      </w:r>
      <w:r w:rsidR="00F866E6" w:rsidRPr="00F866E6">
        <w:rPr>
          <w:rFonts w:eastAsia="Calibri" w:cs="Arial"/>
          <w:szCs w:val="20"/>
        </w:rPr>
        <w:t>Minuten</w:t>
      </w:r>
      <w:r w:rsidR="00F866E6">
        <w:rPr>
          <w:rFonts w:eastAsia="Calibri" w:cs="Arial"/>
          <w:b/>
          <w:szCs w:val="20"/>
        </w:rPr>
        <w:t xml:space="preserve"> </w:t>
      </w:r>
      <w:r w:rsidR="00557336" w:rsidRPr="00557336">
        <w:rPr>
          <w:rFonts w:eastAsia="Calibri" w:cs="Arial"/>
          <w:bCs/>
          <w:i/>
          <w:iCs/>
          <w:szCs w:val="20"/>
          <w:highlight w:val="lightGray"/>
        </w:rPr>
        <w:t>[15 Minuten dürften ausreichen]</w:t>
      </w:r>
      <w:r w:rsidR="00557336" w:rsidRPr="00557336">
        <w:rPr>
          <w:rFonts w:eastAsia="Calibri" w:cs="Arial"/>
          <w:b/>
          <w:i/>
          <w:iCs/>
          <w:szCs w:val="20"/>
        </w:rPr>
        <w:t xml:space="preserve"> </w:t>
      </w:r>
      <w:r w:rsidR="00452A78" w:rsidRPr="00DA6D6D">
        <w:rPr>
          <w:rFonts w:cs="Arial"/>
          <w:szCs w:val="20"/>
        </w:rPr>
        <w:t xml:space="preserve">nicht überschreiten darf, dem </w:t>
      </w:r>
      <w:r w:rsidRPr="00DA6D6D">
        <w:rPr>
          <w:rFonts w:cs="Arial"/>
          <w:szCs w:val="20"/>
        </w:rPr>
        <w:t xml:space="preserve">Auftraggeber </w:t>
      </w:r>
      <w:r w:rsidR="00F866E6">
        <w:rPr>
          <w:rFonts w:cs="Arial"/>
          <w:szCs w:val="20"/>
        </w:rPr>
        <w:t xml:space="preserve">nachvollziehbar </w:t>
      </w:r>
      <w:r w:rsidR="00452A78" w:rsidRPr="00DA6D6D">
        <w:rPr>
          <w:rFonts w:cs="Arial"/>
          <w:szCs w:val="20"/>
        </w:rPr>
        <w:t xml:space="preserve">zu erläutern. </w:t>
      </w:r>
    </w:p>
    <w:p w14:paraId="4EE9DBE1" w14:textId="77777777" w:rsidR="003904B8" w:rsidRPr="00DA6D6D" w:rsidRDefault="003904B8" w:rsidP="00DF5668">
      <w:pPr>
        <w:spacing w:line="336" w:lineRule="auto"/>
        <w:rPr>
          <w:rFonts w:cs="Arial"/>
          <w:szCs w:val="20"/>
        </w:rPr>
      </w:pPr>
    </w:p>
    <w:p w14:paraId="601B065A" w14:textId="64635F65" w:rsidR="003904B8" w:rsidRPr="00DA6D6D" w:rsidRDefault="003904B8" w:rsidP="00DF5668">
      <w:pPr>
        <w:spacing w:line="336" w:lineRule="auto"/>
        <w:rPr>
          <w:rFonts w:cs="Arial"/>
          <w:szCs w:val="20"/>
        </w:rPr>
      </w:pPr>
      <w:r w:rsidRPr="00DA6D6D">
        <w:rPr>
          <w:rFonts w:cs="Arial"/>
          <w:szCs w:val="20"/>
        </w:rPr>
        <w:t>Die Bieter erhalten im Rahmen der Verhandlungen die Gelegenheit</w:t>
      </w:r>
      <w:r w:rsidR="00F866E6">
        <w:rPr>
          <w:rFonts w:cs="Arial"/>
          <w:szCs w:val="20"/>
        </w:rPr>
        <w:t>,</w:t>
      </w:r>
      <w:r w:rsidRPr="00DA6D6D">
        <w:rPr>
          <w:rFonts w:cs="Arial"/>
          <w:szCs w:val="20"/>
        </w:rPr>
        <w:t xml:space="preserve"> Fragen zu stellen, insbesondere zur Leistungserbringung und </w:t>
      </w:r>
      <w:r w:rsidR="00E71865">
        <w:rPr>
          <w:rFonts w:cs="Arial"/>
          <w:szCs w:val="20"/>
        </w:rPr>
        <w:t>zum</w:t>
      </w:r>
      <w:r w:rsidR="00E71865" w:rsidRPr="00DA6D6D">
        <w:rPr>
          <w:rFonts w:cs="Arial"/>
          <w:szCs w:val="20"/>
        </w:rPr>
        <w:t xml:space="preserve"> </w:t>
      </w:r>
      <w:r w:rsidR="009E588D" w:rsidRPr="00DA6D6D">
        <w:rPr>
          <w:rFonts w:cs="Arial"/>
          <w:szCs w:val="20"/>
        </w:rPr>
        <w:t xml:space="preserve">hierfür </w:t>
      </w:r>
      <w:r w:rsidRPr="00DA6D6D">
        <w:rPr>
          <w:rFonts w:cs="Arial"/>
          <w:szCs w:val="20"/>
        </w:rPr>
        <w:t xml:space="preserve">erforderlichen Leistungsumfang. </w:t>
      </w:r>
      <w:r w:rsidR="005A4FD4">
        <w:rPr>
          <w:rFonts w:cs="Arial"/>
          <w:szCs w:val="20"/>
        </w:rPr>
        <w:t xml:space="preserve"> </w:t>
      </w:r>
    </w:p>
    <w:p w14:paraId="4DE52C35" w14:textId="1ABA070A" w:rsidR="00B22A67" w:rsidRPr="00DA6D6D" w:rsidRDefault="00B22A67" w:rsidP="00DF5668">
      <w:pPr>
        <w:spacing w:line="336" w:lineRule="auto"/>
        <w:rPr>
          <w:rFonts w:cs="Arial"/>
          <w:szCs w:val="20"/>
        </w:rPr>
      </w:pPr>
    </w:p>
    <w:p w14:paraId="54A5690F" w14:textId="64187FB2" w:rsidR="005A4FD4" w:rsidRPr="00920033" w:rsidRDefault="005A4FD4" w:rsidP="005A4FD4">
      <w:pPr>
        <w:spacing w:line="336" w:lineRule="auto"/>
        <w:rPr>
          <w:rFonts w:cs="Arial"/>
          <w:szCs w:val="20"/>
        </w:rPr>
      </w:pPr>
      <w:r w:rsidRPr="00920033">
        <w:rPr>
          <w:rFonts w:cs="Arial"/>
          <w:szCs w:val="20"/>
        </w:rPr>
        <w:t xml:space="preserve">Gegenstand der Verhandlungen können insbesondere Abrundungen des </w:t>
      </w:r>
      <w:r w:rsidR="00E71865" w:rsidRPr="00920033">
        <w:rPr>
          <w:rFonts w:cs="Arial"/>
          <w:szCs w:val="20"/>
        </w:rPr>
        <w:t>Leistungsumfang</w:t>
      </w:r>
      <w:r w:rsidR="00E71865">
        <w:rPr>
          <w:rFonts w:cs="Arial"/>
          <w:szCs w:val="20"/>
        </w:rPr>
        <w:t>s</w:t>
      </w:r>
      <w:r w:rsidR="00E71865" w:rsidRPr="00920033">
        <w:rPr>
          <w:rFonts w:cs="Arial"/>
          <w:szCs w:val="20"/>
        </w:rPr>
        <w:t xml:space="preserve"> </w:t>
      </w:r>
      <w:r w:rsidRPr="00920033">
        <w:rPr>
          <w:rFonts w:cs="Arial"/>
          <w:szCs w:val="20"/>
        </w:rPr>
        <w:t xml:space="preserve">und der Schnittstellen, technische Lösungen, die Vergütungsstruktur und -höhe sowie die Vertragsinhalte sein. </w:t>
      </w:r>
      <w:r>
        <w:rPr>
          <w:rFonts w:cs="Arial"/>
          <w:szCs w:val="20"/>
        </w:rPr>
        <w:t xml:space="preserve"> </w:t>
      </w:r>
    </w:p>
    <w:p w14:paraId="68BC43FB" w14:textId="77777777" w:rsidR="005A4FD4" w:rsidRPr="00920033" w:rsidRDefault="005A4FD4" w:rsidP="005A4FD4">
      <w:pPr>
        <w:spacing w:line="336" w:lineRule="auto"/>
        <w:rPr>
          <w:rFonts w:cs="Arial"/>
          <w:szCs w:val="20"/>
        </w:rPr>
      </w:pPr>
    </w:p>
    <w:p w14:paraId="1988E4BB" w14:textId="77777777" w:rsidR="005A4FD4" w:rsidRPr="00920033" w:rsidRDefault="005A4FD4" w:rsidP="005A4FD4">
      <w:pPr>
        <w:spacing w:line="336" w:lineRule="auto"/>
        <w:rPr>
          <w:rFonts w:cs="Arial"/>
          <w:szCs w:val="20"/>
        </w:rPr>
      </w:pPr>
      <w:r w:rsidRPr="00920033">
        <w:rPr>
          <w:rFonts w:cs="Arial"/>
          <w:szCs w:val="20"/>
        </w:rPr>
        <w:t xml:space="preserve">Der Auftraggeber wird über die geführten Verhandlungen jeweils ein Verhandlungsprotokoll erstellen. Das Verhandlungsprotokoll wird im Auftragsfall Vertragsbestandteil. </w:t>
      </w:r>
    </w:p>
    <w:p w14:paraId="33BB86AB" w14:textId="77777777" w:rsidR="005A4FD4" w:rsidRPr="00920033" w:rsidRDefault="005A4FD4" w:rsidP="005A4FD4">
      <w:pPr>
        <w:spacing w:line="336" w:lineRule="auto"/>
        <w:rPr>
          <w:rFonts w:cs="Arial"/>
          <w:szCs w:val="20"/>
        </w:rPr>
      </w:pPr>
    </w:p>
    <w:p w14:paraId="6DACBC4F" w14:textId="0CA13B18" w:rsidR="00B22A67" w:rsidRPr="00DA6D6D" w:rsidRDefault="005A4FD4" w:rsidP="00960278">
      <w:pPr>
        <w:spacing w:line="336" w:lineRule="auto"/>
        <w:rPr>
          <w:rFonts w:cs="Arial"/>
          <w:szCs w:val="20"/>
        </w:rPr>
      </w:pPr>
      <w:r w:rsidRPr="00920033">
        <w:rPr>
          <w:rFonts w:cs="Arial"/>
          <w:szCs w:val="20"/>
        </w:rPr>
        <w:t xml:space="preserve">Nach Durchführung der Verhandlungen werden die </w:t>
      </w:r>
      <w:proofErr w:type="spellStart"/>
      <w:r w:rsidRPr="00920033">
        <w:rPr>
          <w:rFonts w:cs="Arial"/>
          <w:szCs w:val="20"/>
        </w:rPr>
        <w:t>Auftraggeberinformationen</w:t>
      </w:r>
      <w:proofErr w:type="spellEnd"/>
      <w:r w:rsidRPr="00920033">
        <w:rPr>
          <w:rFonts w:cs="Arial"/>
          <w:szCs w:val="20"/>
        </w:rPr>
        <w:t xml:space="preserve"> und -bedingungen</w:t>
      </w:r>
      <w:r w:rsidR="008200A7">
        <w:rPr>
          <w:rFonts w:cs="Arial"/>
          <w:szCs w:val="20"/>
        </w:rPr>
        <w:t xml:space="preserve">, soweit </w:t>
      </w:r>
      <w:r w:rsidR="00E71865">
        <w:rPr>
          <w:rFonts w:cs="Arial"/>
          <w:szCs w:val="20"/>
        </w:rPr>
        <w:t xml:space="preserve">sie </w:t>
      </w:r>
      <w:r w:rsidR="008200A7">
        <w:rPr>
          <w:rFonts w:cs="Arial"/>
          <w:szCs w:val="20"/>
        </w:rPr>
        <w:t xml:space="preserve">in den einzelnen Verhandlungen angepasst wurden, </w:t>
      </w:r>
      <w:r w:rsidRPr="00920033">
        <w:rPr>
          <w:rFonts w:cs="Arial"/>
          <w:szCs w:val="20"/>
        </w:rPr>
        <w:t xml:space="preserve">gegenüber allen Bietern anonymisiert </w:t>
      </w:r>
      <w:r w:rsidR="004669B3">
        <w:rPr>
          <w:rFonts w:cs="Arial"/>
          <w:szCs w:val="20"/>
        </w:rPr>
        <w:t>sowie</w:t>
      </w:r>
      <w:r w:rsidR="004669B3" w:rsidRPr="00920033">
        <w:rPr>
          <w:rFonts w:cs="Arial"/>
          <w:szCs w:val="20"/>
        </w:rPr>
        <w:t xml:space="preserve"> </w:t>
      </w:r>
      <w:r w:rsidRPr="00920033">
        <w:rPr>
          <w:rFonts w:cs="Arial"/>
          <w:szCs w:val="20"/>
        </w:rPr>
        <w:t xml:space="preserve">transparent </w:t>
      </w:r>
      <w:r w:rsidR="004669B3">
        <w:rPr>
          <w:rFonts w:cs="Arial"/>
          <w:szCs w:val="20"/>
        </w:rPr>
        <w:t xml:space="preserve">und gleichbehandelnd </w:t>
      </w:r>
      <w:r w:rsidR="00D11463">
        <w:rPr>
          <w:rFonts w:cs="Arial"/>
          <w:szCs w:val="20"/>
        </w:rPr>
        <w:t>übersandt</w:t>
      </w:r>
      <w:r w:rsidRPr="00920033">
        <w:rPr>
          <w:rFonts w:cs="Arial"/>
          <w:szCs w:val="20"/>
        </w:rPr>
        <w:t>.</w:t>
      </w:r>
    </w:p>
    <w:p w14:paraId="152C810E" w14:textId="77777777" w:rsidR="00B97C2C" w:rsidRPr="00DA6D6D" w:rsidRDefault="00B97C2C" w:rsidP="008871CE">
      <w:pPr>
        <w:spacing w:line="336" w:lineRule="auto"/>
        <w:rPr>
          <w:rFonts w:eastAsia="Calibri" w:cs="Arial"/>
          <w:szCs w:val="20"/>
        </w:rPr>
      </w:pPr>
    </w:p>
    <w:p w14:paraId="5026A8A7" w14:textId="77777777" w:rsidR="001764AA" w:rsidRPr="00DA6D6D" w:rsidRDefault="001764AA" w:rsidP="00A0259B">
      <w:pPr>
        <w:spacing w:line="336" w:lineRule="auto"/>
        <w:rPr>
          <w:rFonts w:eastAsia="Calibri" w:cs="Arial"/>
          <w:szCs w:val="20"/>
        </w:rPr>
      </w:pPr>
    </w:p>
    <w:p w14:paraId="0B9BFD5F" w14:textId="29759AF5" w:rsidR="00C14FFD" w:rsidRPr="00DA6D6D" w:rsidRDefault="00144157" w:rsidP="00144157">
      <w:pPr>
        <w:numPr>
          <w:ilvl w:val="0"/>
          <w:numId w:val="1"/>
        </w:numPr>
        <w:overflowPunct w:val="0"/>
        <w:autoSpaceDE w:val="0"/>
        <w:autoSpaceDN w:val="0"/>
        <w:adjustRightInd w:val="0"/>
        <w:spacing w:line="336" w:lineRule="auto"/>
        <w:contextualSpacing/>
        <w:jc w:val="left"/>
        <w:outlineLvl w:val="0"/>
        <w:rPr>
          <w:rFonts w:eastAsia="Times New Roman" w:cs="Arial"/>
          <w:b/>
          <w:szCs w:val="20"/>
          <w:lang w:eastAsia="de-DE"/>
        </w:rPr>
      </w:pPr>
      <w:r w:rsidRPr="00DA6D6D">
        <w:rPr>
          <w:rFonts w:eastAsia="Times New Roman" w:cs="Arial"/>
          <w:b/>
          <w:szCs w:val="20"/>
          <w:lang w:eastAsia="de-DE"/>
        </w:rPr>
        <w:t xml:space="preserve">Aufforderung zur Abgabe des gremien- und vorbehaltsfreien, </w:t>
      </w:r>
      <w:proofErr w:type="spellStart"/>
      <w:r w:rsidRPr="00DA6D6D">
        <w:rPr>
          <w:rFonts w:eastAsia="Times New Roman" w:cs="Arial"/>
          <w:b/>
          <w:szCs w:val="20"/>
          <w:lang w:eastAsia="de-DE"/>
        </w:rPr>
        <w:t>bezuschlagungsfähigen</w:t>
      </w:r>
      <w:proofErr w:type="spellEnd"/>
      <w:r w:rsidRPr="00DA6D6D">
        <w:rPr>
          <w:rFonts w:eastAsia="Times New Roman" w:cs="Arial"/>
          <w:b/>
          <w:szCs w:val="20"/>
          <w:lang w:eastAsia="de-DE"/>
        </w:rPr>
        <w:t xml:space="preserve"> finalen Angebots </w:t>
      </w:r>
    </w:p>
    <w:p w14:paraId="0881EC60" w14:textId="77842DFE" w:rsidR="007E042A" w:rsidRPr="00DA6D6D" w:rsidRDefault="007E042A" w:rsidP="007E042A">
      <w:pPr>
        <w:spacing w:line="336" w:lineRule="auto"/>
        <w:rPr>
          <w:rFonts w:cs="Arial"/>
          <w:szCs w:val="20"/>
        </w:rPr>
      </w:pPr>
      <w:r w:rsidRPr="00DA6D6D">
        <w:rPr>
          <w:rFonts w:cs="Arial"/>
          <w:szCs w:val="20"/>
        </w:rPr>
        <w:t>Nach Abschluss der Verhandlungen werden die Bieter mit einem separaten Schreiben aufgefordert</w:t>
      </w:r>
      <w:r w:rsidR="00D11463">
        <w:rPr>
          <w:rFonts w:cs="Arial"/>
          <w:szCs w:val="20"/>
        </w:rPr>
        <w:t>,</w:t>
      </w:r>
      <w:r w:rsidRPr="00DA6D6D">
        <w:rPr>
          <w:rFonts w:cs="Arial"/>
          <w:szCs w:val="20"/>
        </w:rPr>
        <w:t xml:space="preserve"> innerhalb </w:t>
      </w:r>
      <w:r w:rsidR="00931526">
        <w:rPr>
          <w:rFonts w:cs="Arial"/>
          <w:szCs w:val="20"/>
        </w:rPr>
        <w:t>der unter</w:t>
      </w:r>
      <w:r w:rsidR="00D11463">
        <w:rPr>
          <w:rFonts w:cs="Arial"/>
          <w:szCs w:val="20"/>
        </w:rPr>
        <w:t xml:space="preserve"> Ziffer</w:t>
      </w:r>
      <w:r w:rsidR="00931526">
        <w:rPr>
          <w:rFonts w:cs="Arial"/>
          <w:szCs w:val="20"/>
        </w:rPr>
        <w:t xml:space="preserve"> 3 benannten </w:t>
      </w:r>
      <w:r w:rsidRPr="00DA6D6D">
        <w:rPr>
          <w:rFonts w:cs="Arial"/>
          <w:szCs w:val="20"/>
        </w:rPr>
        <w:t xml:space="preserve">Frist ein gremien- und vorbehaltsfreies, </w:t>
      </w:r>
      <w:proofErr w:type="spellStart"/>
      <w:r w:rsidRPr="00DA6D6D">
        <w:rPr>
          <w:rFonts w:cs="Arial"/>
          <w:szCs w:val="20"/>
        </w:rPr>
        <w:t>bezuschlagungsfähiges</w:t>
      </w:r>
      <w:proofErr w:type="spellEnd"/>
      <w:r w:rsidRPr="00DA6D6D">
        <w:rPr>
          <w:rFonts w:cs="Arial"/>
          <w:szCs w:val="20"/>
        </w:rPr>
        <w:t xml:space="preserve"> finales Angebot abzugeben. </w:t>
      </w:r>
    </w:p>
    <w:p w14:paraId="154115C3" w14:textId="72556F45" w:rsidR="007E042A" w:rsidRPr="00DA6D6D" w:rsidRDefault="007E042A" w:rsidP="00A0259B">
      <w:pPr>
        <w:spacing w:line="336" w:lineRule="auto"/>
        <w:rPr>
          <w:rFonts w:cs="Arial"/>
          <w:szCs w:val="20"/>
        </w:rPr>
      </w:pPr>
    </w:p>
    <w:p w14:paraId="12543E8C" w14:textId="2E2881B1" w:rsidR="008B1216" w:rsidRPr="00DA6D6D" w:rsidRDefault="006A7249" w:rsidP="008B1216">
      <w:pPr>
        <w:spacing w:line="336" w:lineRule="auto"/>
        <w:rPr>
          <w:rFonts w:eastAsia="Calibri" w:cs="Arial"/>
          <w:szCs w:val="20"/>
        </w:rPr>
      </w:pPr>
      <w:r>
        <w:rPr>
          <w:rFonts w:eastAsia="Calibri" w:cs="Arial"/>
          <w:szCs w:val="20"/>
        </w:rPr>
        <w:t>Spätestens</w:t>
      </w:r>
      <w:r w:rsidR="00780CAB">
        <w:rPr>
          <w:rFonts w:eastAsia="Calibri" w:cs="Arial"/>
          <w:szCs w:val="20"/>
        </w:rPr>
        <w:t xml:space="preserve"> </w:t>
      </w:r>
      <w:r>
        <w:rPr>
          <w:rFonts w:eastAsia="Calibri" w:cs="Arial"/>
          <w:szCs w:val="20"/>
        </w:rPr>
        <w:t>i</w:t>
      </w:r>
      <w:r w:rsidR="008B1216" w:rsidRPr="00DA6D6D">
        <w:rPr>
          <w:rFonts w:eastAsia="Calibri" w:cs="Arial"/>
          <w:szCs w:val="20"/>
        </w:rPr>
        <w:t xml:space="preserve">m Rahmen der Aufforderung zur Abgabe des </w:t>
      </w:r>
      <w:r w:rsidR="008B1216" w:rsidRPr="00DA6D6D">
        <w:rPr>
          <w:rFonts w:cs="Arial"/>
          <w:szCs w:val="20"/>
        </w:rPr>
        <w:t xml:space="preserve">finalen Angebots wird der </w:t>
      </w:r>
      <w:r w:rsidR="008B1216" w:rsidRPr="00DA6D6D">
        <w:rPr>
          <w:rFonts w:eastAsia="Calibri" w:cs="Arial"/>
          <w:szCs w:val="20"/>
        </w:rPr>
        <w:t xml:space="preserve">Auftraggeber </w:t>
      </w:r>
      <w:r>
        <w:rPr>
          <w:rFonts w:eastAsia="Calibri" w:cs="Arial"/>
          <w:szCs w:val="20"/>
        </w:rPr>
        <w:t>die</w:t>
      </w:r>
      <w:r w:rsidR="00331161" w:rsidRPr="00DA6D6D">
        <w:rPr>
          <w:rFonts w:eastAsia="Calibri" w:cs="Arial"/>
          <w:szCs w:val="20"/>
        </w:rPr>
        <w:t xml:space="preserve"> Bieter über die </w:t>
      </w:r>
      <w:r w:rsidR="008B1216" w:rsidRPr="00DA6D6D">
        <w:rPr>
          <w:rFonts w:eastAsia="Calibri" w:cs="Arial"/>
          <w:szCs w:val="20"/>
        </w:rPr>
        <w:t xml:space="preserve">im Rahmen der durchgeführten Verhandlungen </w:t>
      </w:r>
      <w:r w:rsidR="00331161" w:rsidRPr="00DA6D6D">
        <w:rPr>
          <w:rFonts w:eastAsia="Calibri" w:cs="Arial"/>
          <w:szCs w:val="20"/>
        </w:rPr>
        <w:t xml:space="preserve">erzielten Verhandlungsergebnisse und </w:t>
      </w:r>
      <w:r w:rsidR="008B1216" w:rsidRPr="00DA6D6D">
        <w:rPr>
          <w:rFonts w:eastAsia="Calibri" w:cs="Arial"/>
          <w:szCs w:val="20"/>
        </w:rPr>
        <w:t xml:space="preserve">getroffenen Festlegungen </w:t>
      </w:r>
      <w:r w:rsidR="00331161" w:rsidRPr="00DA6D6D">
        <w:rPr>
          <w:rFonts w:eastAsia="Calibri" w:cs="Arial"/>
          <w:szCs w:val="20"/>
        </w:rPr>
        <w:t xml:space="preserve">zu Leistungsanpassungen informieren.  </w:t>
      </w:r>
    </w:p>
    <w:p w14:paraId="529AAB18" w14:textId="5EE5FCFD" w:rsidR="008B1216" w:rsidRPr="00DA6D6D" w:rsidRDefault="008B1216" w:rsidP="00A0259B">
      <w:pPr>
        <w:spacing w:line="336" w:lineRule="auto"/>
        <w:rPr>
          <w:rFonts w:cs="Arial"/>
          <w:szCs w:val="20"/>
        </w:rPr>
      </w:pPr>
    </w:p>
    <w:p w14:paraId="106F7271" w14:textId="77777777" w:rsidR="005A190A" w:rsidRDefault="005A190A">
      <w:pPr>
        <w:spacing w:after="160" w:line="259" w:lineRule="auto"/>
        <w:jc w:val="left"/>
        <w:rPr>
          <w:rFonts w:cs="Arial"/>
          <w:b/>
          <w:szCs w:val="20"/>
        </w:rPr>
      </w:pPr>
      <w:r>
        <w:rPr>
          <w:rFonts w:cs="Arial"/>
          <w:b/>
          <w:szCs w:val="20"/>
        </w:rPr>
        <w:br w:type="page"/>
      </w:r>
    </w:p>
    <w:p w14:paraId="4BC186D6" w14:textId="40762B7F" w:rsidR="009D4923" w:rsidRPr="00DA6D6D" w:rsidRDefault="00C06AA9" w:rsidP="008871CE">
      <w:pPr>
        <w:numPr>
          <w:ilvl w:val="0"/>
          <w:numId w:val="1"/>
        </w:numPr>
        <w:overflowPunct w:val="0"/>
        <w:autoSpaceDE w:val="0"/>
        <w:autoSpaceDN w:val="0"/>
        <w:adjustRightInd w:val="0"/>
        <w:spacing w:line="336" w:lineRule="auto"/>
        <w:ind w:left="357" w:hanging="357"/>
        <w:contextualSpacing/>
        <w:jc w:val="left"/>
        <w:outlineLvl w:val="0"/>
        <w:rPr>
          <w:rFonts w:cs="Arial"/>
          <w:b/>
          <w:szCs w:val="20"/>
        </w:rPr>
      </w:pPr>
      <w:r w:rsidRPr="00DA6D6D">
        <w:rPr>
          <w:rFonts w:cs="Arial"/>
          <w:b/>
          <w:szCs w:val="20"/>
        </w:rPr>
        <w:lastRenderedPageBreak/>
        <w:t>Zuschlagskriterien</w:t>
      </w:r>
      <w:r w:rsidR="00DB5CF4">
        <w:rPr>
          <w:rFonts w:cs="Arial"/>
          <w:b/>
          <w:szCs w:val="20"/>
        </w:rPr>
        <w:t xml:space="preserve"> </w:t>
      </w:r>
      <w:r w:rsidR="00DB5CF4" w:rsidRPr="00920033">
        <w:rPr>
          <w:rFonts w:cs="Arial"/>
          <w:b/>
          <w:szCs w:val="20"/>
        </w:rPr>
        <w:t>und Wertung der Angebote</w:t>
      </w:r>
    </w:p>
    <w:p w14:paraId="28C74C59" w14:textId="095BAC62" w:rsidR="005E3A5A" w:rsidRDefault="005E3A5A" w:rsidP="007C4EE8">
      <w:pPr>
        <w:spacing w:line="336" w:lineRule="auto"/>
        <w:rPr>
          <w:rFonts w:cs="Arial"/>
          <w:szCs w:val="20"/>
        </w:rPr>
      </w:pPr>
      <w:r w:rsidRPr="005E3A5A">
        <w:rPr>
          <w:rFonts w:cs="Arial"/>
          <w:szCs w:val="20"/>
        </w:rPr>
        <w:t xml:space="preserve">Sollte mehr als ein vollständiges, formal ordnungsgemäßes </w:t>
      </w:r>
      <w:r w:rsidR="0068149D">
        <w:rPr>
          <w:rFonts w:cs="Arial"/>
          <w:szCs w:val="20"/>
        </w:rPr>
        <w:t>und</w:t>
      </w:r>
      <w:r w:rsidR="0068149D" w:rsidRPr="005E3A5A">
        <w:rPr>
          <w:rFonts w:cs="Arial"/>
          <w:szCs w:val="20"/>
        </w:rPr>
        <w:t xml:space="preserve"> </w:t>
      </w:r>
      <w:proofErr w:type="spellStart"/>
      <w:r w:rsidRPr="005E3A5A">
        <w:rPr>
          <w:rFonts w:cs="Arial"/>
          <w:szCs w:val="20"/>
        </w:rPr>
        <w:t>bezuschlagungsfähiges</w:t>
      </w:r>
      <w:proofErr w:type="spellEnd"/>
      <w:r w:rsidRPr="005E3A5A">
        <w:rPr>
          <w:rFonts w:cs="Arial"/>
          <w:szCs w:val="20"/>
        </w:rPr>
        <w:t xml:space="preserve"> (finales) Angebot abgegeben werden, erfolgt unter diesen Angeboten eine Wertung nach Maßgabe der in der </w:t>
      </w:r>
      <w:r w:rsidR="007C4EE8">
        <w:rPr>
          <w:rFonts w:cs="Arial"/>
          <w:szCs w:val="20"/>
        </w:rPr>
        <w:t>M</w:t>
      </w:r>
      <w:r w:rsidRPr="005E3A5A">
        <w:rPr>
          <w:rFonts w:cs="Arial"/>
          <w:szCs w:val="20"/>
        </w:rPr>
        <w:t xml:space="preserve">atrix „Zuschlagskriterien“ </w:t>
      </w:r>
      <w:r w:rsidR="0003775B" w:rsidRPr="006C3300">
        <w:rPr>
          <w:rFonts w:cs="Arial"/>
          <w:szCs w:val="20"/>
        </w:rPr>
        <w:t>(Anlage</w:t>
      </w:r>
      <w:r w:rsidR="0003775B" w:rsidRPr="006C3300">
        <w:rPr>
          <w:rFonts w:cs="Arial"/>
          <w:b/>
          <w:szCs w:val="20"/>
        </w:rPr>
        <w:t xml:space="preserve"> </w:t>
      </w:r>
      <w:r w:rsidR="0003775B" w:rsidRPr="00960278">
        <w:rPr>
          <w:rFonts w:eastAsia="Calibri" w:cs="Arial"/>
          <w:szCs w:val="20"/>
          <w:highlight w:val="lightGray"/>
        </w:rPr>
        <w:t>(…</w:t>
      </w:r>
      <w:r w:rsidR="0003775B" w:rsidRPr="00DA6D6D">
        <w:rPr>
          <w:rFonts w:eastAsia="Calibri" w:cs="Arial"/>
          <w:szCs w:val="20"/>
        </w:rPr>
        <w:t>)</w:t>
      </w:r>
      <w:r w:rsidR="0003775B" w:rsidRPr="006C3300">
        <w:rPr>
          <w:rFonts w:cs="Arial"/>
          <w:szCs w:val="20"/>
        </w:rPr>
        <w:t xml:space="preserve">) </w:t>
      </w:r>
      <w:r w:rsidRPr="005E3A5A">
        <w:rPr>
          <w:rFonts w:cs="Arial"/>
          <w:szCs w:val="20"/>
        </w:rPr>
        <w:t>dargestellten Zuschlagskriterien, den beschriebe</w:t>
      </w:r>
      <w:r w:rsidR="00B70F6C">
        <w:rPr>
          <w:rFonts w:cs="Arial"/>
          <w:szCs w:val="20"/>
        </w:rPr>
        <w:softHyphen/>
      </w:r>
      <w:r w:rsidRPr="005E3A5A">
        <w:rPr>
          <w:rFonts w:cs="Arial"/>
          <w:szCs w:val="20"/>
        </w:rPr>
        <w:t>nen Wertungsmethoden und deren Gewichtung.</w:t>
      </w:r>
      <w:r w:rsidR="00944BA6">
        <w:rPr>
          <w:rFonts w:cs="Arial"/>
          <w:szCs w:val="20"/>
        </w:rPr>
        <w:t xml:space="preserve"> </w:t>
      </w:r>
    </w:p>
    <w:p w14:paraId="53AB803A" w14:textId="77777777" w:rsidR="005E3A5A" w:rsidRDefault="005E3A5A" w:rsidP="00BB678E">
      <w:pPr>
        <w:spacing w:line="336" w:lineRule="auto"/>
        <w:rPr>
          <w:rFonts w:cs="Arial"/>
          <w:szCs w:val="20"/>
        </w:rPr>
      </w:pPr>
    </w:p>
    <w:p w14:paraId="7C4EE50F" w14:textId="33B57738" w:rsidR="0054776E" w:rsidRPr="00DA6D6D" w:rsidRDefault="0054776E" w:rsidP="00BB678E">
      <w:pPr>
        <w:spacing w:line="336" w:lineRule="auto"/>
        <w:rPr>
          <w:rFonts w:cs="Arial"/>
          <w:szCs w:val="20"/>
        </w:rPr>
      </w:pPr>
      <w:r w:rsidRPr="00DA6D6D">
        <w:rPr>
          <w:rFonts w:cs="Arial"/>
          <w:szCs w:val="20"/>
        </w:rPr>
        <w:t xml:space="preserve">Die Wertung der Angebote erfolgt auf der Basis der folgenden Zuschlagskriterien: </w:t>
      </w:r>
    </w:p>
    <w:p w14:paraId="0A69CB96" w14:textId="77777777" w:rsidR="0054776E" w:rsidRPr="00DA6D6D" w:rsidRDefault="0054776E" w:rsidP="00BB678E">
      <w:pPr>
        <w:spacing w:line="336" w:lineRule="auto"/>
        <w:rPr>
          <w:rFonts w:cs="Arial"/>
          <w:szCs w:val="20"/>
        </w:rPr>
      </w:pPr>
    </w:p>
    <w:p w14:paraId="6D088660" w14:textId="21049683" w:rsidR="00944BA6" w:rsidRPr="00DA6D6D" w:rsidRDefault="000F0F24" w:rsidP="000F0F24">
      <w:pPr>
        <w:spacing w:line="336" w:lineRule="auto"/>
        <w:ind w:left="567"/>
        <w:rPr>
          <w:rFonts w:cs="Arial"/>
          <w:b/>
          <w:szCs w:val="20"/>
        </w:rPr>
      </w:pPr>
      <w:r w:rsidRPr="00DA6D6D">
        <w:rPr>
          <w:rFonts w:cs="Arial"/>
          <w:b/>
          <w:szCs w:val="20"/>
        </w:rPr>
        <w:t>I.</w:t>
      </w:r>
      <w:r w:rsidRPr="00DA6D6D">
        <w:rPr>
          <w:rFonts w:cs="Arial"/>
          <w:b/>
          <w:szCs w:val="20"/>
        </w:rPr>
        <w:tab/>
      </w:r>
      <w:r w:rsidRPr="00DA6D6D">
        <w:rPr>
          <w:rFonts w:cs="Arial"/>
          <w:b/>
          <w:szCs w:val="20"/>
        </w:rPr>
        <w:tab/>
      </w:r>
      <w:r w:rsidR="00944BA6" w:rsidRPr="00944BA6">
        <w:rPr>
          <w:rFonts w:cs="Arial"/>
          <w:b/>
          <w:szCs w:val="20"/>
        </w:rPr>
        <w:t>Nettoeinsparung in der Vertragslaufzeit</w:t>
      </w:r>
      <w:r w:rsidR="00557336">
        <w:rPr>
          <w:rFonts w:cs="Arial"/>
          <w:b/>
          <w:szCs w:val="20"/>
        </w:rPr>
        <w:t xml:space="preserve"> (Kapitalwert)</w:t>
      </w:r>
      <w:r w:rsidR="00944BA6">
        <w:rPr>
          <w:rFonts w:cs="Arial"/>
          <w:b/>
          <w:szCs w:val="20"/>
        </w:rPr>
        <w:tab/>
      </w:r>
      <w:r w:rsidR="00944BA6">
        <w:rPr>
          <w:rFonts w:cs="Arial"/>
          <w:b/>
          <w:szCs w:val="20"/>
        </w:rPr>
        <w:tab/>
      </w:r>
      <w:r w:rsidR="0054776E" w:rsidRPr="00DA6D6D">
        <w:rPr>
          <w:rFonts w:cs="Arial"/>
          <w:b/>
          <w:szCs w:val="20"/>
        </w:rPr>
        <w:tab/>
      </w:r>
      <w:r w:rsidR="00557336">
        <w:rPr>
          <w:rFonts w:cs="Arial"/>
          <w:b/>
          <w:szCs w:val="20"/>
        </w:rPr>
        <w:br/>
      </w:r>
      <w:r w:rsidR="00944BA6">
        <w:rPr>
          <w:rFonts w:cs="Arial"/>
          <w:b/>
          <w:szCs w:val="20"/>
        </w:rPr>
        <w:t>II.</w:t>
      </w:r>
      <w:r w:rsidR="00944BA6">
        <w:rPr>
          <w:rFonts w:cs="Arial"/>
          <w:b/>
          <w:szCs w:val="20"/>
        </w:rPr>
        <w:tab/>
      </w:r>
      <w:r w:rsidR="00944BA6" w:rsidRPr="00944BA6">
        <w:rPr>
          <w:rFonts w:cs="Arial"/>
          <w:b/>
          <w:szCs w:val="20"/>
        </w:rPr>
        <w:t>Investitionskosten gesamt</w:t>
      </w:r>
      <w:r w:rsidR="00FC207D">
        <w:rPr>
          <w:rFonts w:cs="Arial"/>
          <w:b/>
          <w:szCs w:val="20"/>
        </w:rPr>
        <w:tab/>
      </w:r>
      <w:r w:rsidR="00FC207D">
        <w:rPr>
          <w:rFonts w:cs="Arial"/>
          <w:b/>
          <w:szCs w:val="20"/>
        </w:rPr>
        <w:tab/>
      </w:r>
      <w:r w:rsidR="00FC207D">
        <w:rPr>
          <w:rFonts w:cs="Arial"/>
          <w:b/>
          <w:szCs w:val="20"/>
        </w:rPr>
        <w:tab/>
      </w:r>
      <w:r w:rsidR="00FC207D">
        <w:rPr>
          <w:rFonts w:cs="Arial"/>
          <w:b/>
          <w:szCs w:val="20"/>
        </w:rPr>
        <w:tab/>
      </w:r>
      <w:r w:rsidR="00FC207D">
        <w:rPr>
          <w:rFonts w:cs="Arial"/>
          <w:b/>
          <w:szCs w:val="20"/>
        </w:rPr>
        <w:tab/>
      </w:r>
      <w:r w:rsidR="00FC207D">
        <w:rPr>
          <w:rFonts w:cs="Arial"/>
          <w:b/>
          <w:szCs w:val="20"/>
        </w:rPr>
        <w:tab/>
      </w:r>
    </w:p>
    <w:p w14:paraId="1217344A" w14:textId="5B0BB0AE" w:rsidR="00BB678E" w:rsidRPr="00DA6D6D" w:rsidRDefault="00944BA6" w:rsidP="000F0F24">
      <w:pPr>
        <w:spacing w:line="336" w:lineRule="auto"/>
        <w:ind w:left="567"/>
        <w:rPr>
          <w:rFonts w:cs="Arial"/>
          <w:b/>
          <w:szCs w:val="20"/>
        </w:rPr>
      </w:pPr>
      <w:r>
        <w:rPr>
          <w:rFonts w:cs="Arial"/>
          <w:b/>
          <w:szCs w:val="20"/>
        </w:rPr>
        <w:t>I</w:t>
      </w:r>
      <w:r w:rsidR="000F0F24" w:rsidRPr="00DA6D6D">
        <w:rPr>
          <w:rFonts w:cs="Arial"/>
          <w:b/>
          <w:szCs w:val="20"/>
        </w:rPr>
        <w:t>II.</w:t>
      </w:r>
      <w:r w:rsidR="000F0F24" w:rsidRPr="00DA6D6D">
        <w:rPr>
          <w:rFonts w:cs="Arial"/>
          <w:b/>
          <w:szCs w:val="20"/>
        </w:rPr>
        <w:tab/>
      </w:r>
      <w:r w:rsidR="00C01E97">
        <w:rPr>
          <w:rFonts w:cs="Arial"/>
          <w:b/>
          <w:szCs w:val="20"/>
        </w:rPr>
        <w:t>Technisch</w:t>
      </w:r>
      <w:r w:rsidR="0068149D">
        <w:rPr>
          <w:rFonts w:cs="Arial"/>
          <w:b/>
          <w:szCs w:val="20"/>
        </w:rPr>
        <w:t>-</w:t>
      </w:r>
      <w:r w:rsidR="00C01E97">
        <w:rPr>
          <w:rFonts w:cs="Arial"/>
          <w:b/>
          <w:szCs w:val="20"/>
        </w:rPr>
        <w:t>organisatorisches Umsetzungskonzept</w:t>
      </w:r>
      <w:r w:rsidR="00C01E97">
        <w:rPr>
          <w:rFonts w:cs="Arial"/>
          <w:b/>
          <w:szCs w:val="20"/>
        </w:rPr>
        <w:tab/>
      </w:r>
      <w:r w:rsidR="008F2F05">
        <w:rPr>
          <w:rFonts w:cs="Arial"/>
          <w:b/>
          <w:szCs w:val="20"/>
        </w:rPr>
        <w:tab/>
      </w:r>
      <w:r w:rsidR="008F2F05">
        <w:rPr>
          <w:rFonts w:cs="Arial"/>
          <w:b/>
          <w:szCs w:val="20"/>
        </w:rPr>
        <w:tab/>
      </w:r>
      <w:r w:rsidR="006A7249">
        <w:rPr>
          <w:rFonts w:cs="Arial"/>
          <w:b/>
          <w:szCs w:val="20"/>
        </w:rPr>
        <w:br/>
      </w:r>
      <w:r w:rsidR="000F0F24" w:rsidRPr="00DA6D6D">
        <w:rPr>
          <w:rFonts w:cs="Arial"/>
          <w:b/>
          <w:szCs w:val="20"/>
        </w:rPr>
        <w:t>I</w:t>
      </w:r>
      <w:r>
        <w:rPr>
          <w:rFonts w:cs="Arial"/>
          <w:b/>
          <w:szCs w:val="20"/>
        </w:rPr>
        <w:t>V</w:t>
      </w:r>
      <w:r w:rsidR="000F0F24" w:rsidRPr="00DA6D6D">
        <w:rPr>
          <w:rFonts w:cs="Arial"/>
          <w:b/>
          <w:szCs w:val="20"/>
        </w:rPr>
        <w:t>.</w:t>
      </w:r>
      <w:r w:rsidR="000F0F24" w:rsidRPr="00DA6D6D">
        <w:rPr>
          <w:rFonts w:cs="Arial"/>
          <w:b/>
          <w:szCs w:val="20"/>
        </w:rPr>
        <w:tab/>
      </w:r>
      <w:r w:rsidR="00C01E97">
        <w:rPr>
          <w:rFonts w:cs="Arial"/>
          <w:b/>
          <w:szCs w:val="20"/>
        </w:rPr>
        <w:t xml:space="preserve">Nachhaltigkeit </w:t>
      </w:r>
      <w:r w:rsidR="0054776E" w:rsidRPr="00DA6D6D">
        <w:rPr>
          <w:rFonts w:cs="Arial"/>
          <w:b/>
          <w:szCs w:val="20"/>
        </w:rPr>
        <w:tab/>
      </w:r>
      <w:r w:rsidR="008F2F05">
        <w:rPr>
          <w:rFonts w:cs="Arial"/>
          <w:b/>
          <w:szCs w:val="20"/>
        </w:rPr>
        <w:tab/>
      </w:r>
      <w:r w:rsidR="008F2F05">
        <w:rPr>
          <w:rFonts w:cs="Arial"/>
          <w:b/>
          <w:szCs w:val="20"/>
        </w:rPr>
        <w:tab/>
      </w:r>
      <w:r w:rsidR="008F2F05">
        <w:rPr>
          <w:rFonts w:cs="Arial"/>
          <w:b/>
          <w:szCs w:val="20"/>
        </w:rPr>
        <w:tab/>
      </w:r>
      <w:r w:rsidR="008F2F05">
        <w:rPr>
          <w:rFonts w:cs="Arial"/>
          <w:b/>
          <w:szCs w:val="20"/>
        </w:rPr>
        <w:tab/>
      </w:r>
      <w:r w:rsidR="008F2F05">
        <w:rPr>
          <w:rFonts w:cs="Arial"/>
          <w:b/>
          <w:szCs w:val="20"/>
        </w:rPr>
        <w:tab/>
      </w:r>
      <w:r w:rsidR="008F2F05">
        <w:rPr>
          <w:rFonts w:cs="Arial"/>
          <w:b/>
          <w:szCs w:val="20"/>
        </w:rPr>
        <w:tab/>
      </w:r>
    </w:p>
    <w:p w14:paraId="44819521" w14:textId="58EE31BD" w:rsidR="00BB678E" w:rsidRDefault="00BB678E" w:rsidP="00BB678E">
      <w:pPr>
        <w:spacing w:line="336" w:lineRule="auto"/>
        <w:rPr>
          <w:rFonts w:cs="Arial"/>
          <w:szCs w:val="20"/>
        </w:rPr>
      </w:pPr>
    </w:p>
    <w:p w14:paraId="0805271E" w14:textId="4978D632" w:rsidR="00D02B3B" w:rsidRPr="00920033" w:rsidRDefault="00D02B3B" w:rsidP="007C4EE8">
      <w:pPr>
        <w:spacing w:line="336" w:lineRule="auto"/>
        <w:rPr>
          <w:rFonts w:cs="Arial"/>
          <w:szCs w:val="20"/>
        </w:rPr>
      </w:pPr>
      <w:r w:rsidRPr="00920033">
        <w:rPr>
          <w:rFonts w:eastAsia="Calibri" w:cs="Arial"/>
          <w:szCs w:val="20"/>
        </w:rPr>
        <w:t xml:space="preserve">Ein Angebot kann nach Maßgabe der </w:t>
      </w:r>
      <w:r w:rsidR="007C4EE8">
        <w:rPr>
          <w:rFonts w:eastAsia="Calibri" w:cs="Arial"/>
          <w:szCs w:val="20"/>
        </w:rPr>
        <w:t>M</w:t>
      </w:r>
      <w:r w:rsidRPr="00920033">
        <w:rPr>
          <w:rFonts w:eastAsia="Calibri" w:cs="Arial"/>
          <w:szCs w:val="20"/>
        </w:rPr>
        <w:t xml:space="preserve">atrix „Zuschlagskriterien“ </w:t>
      </w:r>
      <w:r w:rsidRPr="006C3300">
        <w:rPr>
          <w:rFonts w:cs="Arial"/>
          <w:szCs w:val="20"/>
        </w:rPr>
        <w:t>(Anlage</w:t>
      </w:r>
      <w:r w:rsidRPr="006C3300">
        <w:rPr>
          <w:rFonts w:cs="Arial"/>
          <w:b/>
          <w:szCs w:val="20"/>
        </w:rPr>
        <w:t xml:space="preserve"> </w:t>
      </w:r>
      <w:r w:rsidRPr="00DA6D6D">
        <w:rPr>
          <w:rFonts w:eastAsia="Calibri" w:cs="Arial"/>
          <w:szCs w:val="20"/>
        </w:rPr>
        <w:t>(</w:t>
      </w:r>
      <w:r w:rsidRPr="00960278">
        <w:rPr>
          <w:rFonts w:eastAsia="Calibri" w:cs="Arial"/>
          <w:szCs w:val="20"/>
          <w:highlight w:val="lightGray"/>
        </w:rPr>
        <w:t>…</w:t>
      </w:r>
      <w:r w:rsidRPr="00DA6D6D">
        <w:rPr>
          <w:rFonts w:eastAsia="Calibri" w:cs="Arial"/>
          <w:szCs w:val="20"/>
        </w:rPr>
        <w:t>)</w:t>
      </w:r>
      <w:r w:rsidRPr="006C3300">
        <w:rPr>
          <w:rFonts w:cs="Arial"/>
          <w:szCs w:val="20"/>
        </w:rPr>
        <w:t xml:space="preserve">) </w:t>
      </w:r>
      <w:r w:rsidRPr="00920033">
        <w:rPr>
          <w:rFonts w:eastAsia="Calibri" w:cs="Arial"/>
          <w:szCs w:val="20"/>
        </w:rPr>
        <w:t xml:space="preserve">maximal eine </w:t>
      </w:r>
      <w:r w:rsidRPr="00920033">
        <w:rPr>
          <w:rFonts w:cs="Arial"/>
          <w:szCs w:val="20"/>
        </w:rPr>
        <w:t>Gesamtpunktzahl von</w:t>
      </w:r>
      <w:r w:rsidRPr="00920033">
        <w:rPr>
          <w:rFonts w:eastAsia="Calibri" w:cs="Arial"/>
          <w:szCs w:val="20"/>
        </w:rPr>
        <w:t xml:space="preserve"> 100</w:t>
      </w:r>
      <w:r>
        <w:rPr>
          <w:rFonts w:eastAsia="Calibri" w:cs="Arial"/>
          <w:szCs w:val="20"/>
        </w:rPr>
        <w:t>,00</w:t>
      </w:r>
      <w:r w:rsidRPr="00920033">
        <w:rPr>
          <w:rFonts w:eastAsia="Calibri" w:cs="Arial"/>
          <w:szCs w:val="20"/>
        </w:rPr>
        <w:t xml:space="preserve"> Punkten erreichen. </w:t>
      </w:r>
      <w:r w:rsidRPr="00920033">
        <w:rPr>
          <w:rFonts w:cs="Arial"/>
          <w:szCs w:val="20"/>
        </w:rPr>
        <w:t xml:space="preserve">Diese verteilen sich auf die Zuschlagskriterien wie folgt: </w:t>
      </w:r>
    </w:p>
    <w:p w14:paraId="48BA5821" w14:textId="77777777" w:rsidR="00D02B3B" w:rsidRPr="00920033" w:rsidRDefault="00D02B3B" w:rsidP="00D02B3B">
      <w:pPr>
        <w:spacing w:line="336" w:lineRule="auto"/>
        <w:rPr>
          <w:rFonts w:cs="Arial"/>
          <w:szCs w:val="20"/>
        </w:rPr>
      </w:pPr>
    </w:p>
    <w:tbl>
      <w:tblPr>
        <w:tblStyle w:val="Tabellenraster"/>
        <w:tblW w:w="0" w:type="auto"/>
        <w:tblLook w:val="04A0" w:firstRow="1" w:lastRow="0" w:firstColumn="1" w:lastColumn="0" w:noHBand="0" w:noVBand="1"/>
      </w:tblPr>
      <w:tblGrid>
        <w:gridCol w:w="4531"/>
        <w:gridCol w:w="4532"/>
      </w:tblGrid>
      <w:tr w:rsidR="00D02B3B" w:rsidRPr="00920033" w14:paraId="6A062047" w14:textId="77777777" w:rsidTr="00CD4B77">
        <w:tc>
          <w:tcPr>
            <w:tcW w:w="4531" w:type="dxa"/>
            <w:shd w:val="clear" w:color="auto" w:fill="A6A6A6" w:themeFill="background1" w:themeFillShade="A6"/>
            <w:vAlign w:val="center"/>
          </w:tcPr>
          <w:p w14:paraId="2FD3C69A" w14:textId="77777777" w:rsidR="00D02B3B" w:rsidRPr="00920033" w:rsidRDefault="00D02B3B" w:rsidP="00CD4B77">
            <w:pPr>
              <w:spacing w:line="336" w:lineRule="auto"/>
              <w:jc w:val="left"/>
              <w:rPr>
                <w:rFonts w:cs="Arial"/>
                <w:b/>
                <w:szCs w:val="20"/>
              </w:rPr>
            </w:pPr>
            <w:r w:rsidRPr="00920033">
              <w:rPr>
                <w:rFonts w:cs="Arial"/>
                <w:b/>
                <w:szCs w:val="20"/>
              </w:rPr>
              <w:t>Zuschlagskriterium</w:t>
            </w:r>
          </w:p>
        </w:tc>
        <w:tc>
          <w:tcPr>
            <w:tcW w:w="4532" w:type="dxa"/>
            <w:shd w:val="clear" w:color="auto" w:fill="A6A6A6" w:themeFill="background1" w:themeFillShade="A6"/>
            <w:vAlign w:val="center"/>
          </w:tcPr>
          <w:p w14:paraId="6A76C8E6" w14:textId="77777777" w:rsidR="00D02B3B" w:rsidRPr="00920033" w:rsidRDefault="00D02B3B" w:rsidP="00CD4B77">
            <w:pPr>
              <w:spacing w:line="336" w:lineRule="auto"/>
              <w:jc w:val="right"/>
              <w:rPr>
                <w:rFonts w:cs="Arial"/>
                <w:b/>
                <w:szCs w:val="20"/>
              </w:rPr>
            </w:pPr>
            <w:r w:rsidRPr="00920033">
              <w:rPr>
                <w:rFonts w:cs="Arial"/>
                <w:b/>
                <w:szCs w:val="20"/>
              </w:rPr>
              <w:t>Punkte</w:t>
            </w:r>
          </w:p>
        </w:tc>
      </w:tr>
      <w:tr w:rsidR="00D02B3B" w:rsidRPr="00920033" w14:paraId="0D179BD0" w14:textId="77777777" w:rsidTr="00CD4B77">
        <w:tc>
          <w:tcPr>
            <w:tcW w:w="4531" w:type="dxa"/>
            <w:vAlign w:val="center"/>
          </w:tcPr>
          <w:p w14:paraId="0811463F" w14:textId="32DF98C0" w:rsidR="00D02B3B" w:rsidRPr="00261CDD" w:rsidRDefault="00261CDD" w:rsidP="00D02B3B">
            <w:pPr>
              <w:pStyle w:val="Listenabsatz"/>
              <w:numPr>
                <w:ilvl w:val="0"/>
                <w:numId w:val="33"/>
              </w:numPr>
              <w:spacing w:line="336" w:lineRule="auto"/>
              <w:ind w:left="308" w:hanging="284"/>
              <w:jc w:val="left"/>
              <w:rPr>
                <w:rFonts w:cs="Arial"/>
                <w:szCs w:val="20"/>
              </w:rPr>
            </w:pPr>
            <w:r w:rsidRPr="00261CDD">
              <w:rPr>
                <w:rFonts w:cs="Arial"/>
                <w:szCs w:val="20"/>
              </w:rPr>
              <w:t>Nettoeinsparung in der Vertragslaufzeit</w:t>
            </w:r>
            <w:r w:rsidR="00114CB4">
              <w:rPr>
                <w:rFonts w:cs="Arial"/>
                <w:szCs w:val="20"/>
              </w:rPr>
              <w:t xml:space="preserve"> (Kapitalwert)</w:t>
            </w:r>
          </w:p>
        </w:tc>
        <w:tc>
          <w:tcPr>
            <w:tcW w:w="4532" w:type="dxa"/>
            <w:vAlign w:val="center"/>
          </w:tcPr>
          <w:p w14:paraId="19C09B6E" w14:textId="475353A9" w:rsidR="00D02B3B" w:rsidRPr="00920033" w:rsidRDefault="00261CDD" w:rsidP="00CD4B77">
            <w:pPr>
              <w:spacing w:line="336" w:lineRule="auto"/>
              <w:jc w:val="right"/>
              <w:rPr>
                <w:rFonts w:cs="Arial"/>
                <w:szCs w:val="20"/>
              </w:rPr>
            </w:pPr>
            <w:r>
              <w:rPr>
                <w:rFonts w:cs="Arial"/>
                <w:szCs w:val="20"/>
              </w:rPr>
              <w:t>5</w:t>
            </w:r>
            <w:r w:rsidR="00D02B3B" w:rsidRPr="00920033">
              <w:rPr>
                <w:rFonts w:cs="Arial"/>
                <w:szCs w:val="20"/>
              </w:rPr>
              <w:t>0</w:t>
            </w:r>
            <w:r w:rsidR="00D02B3B">
              <w:rPr>
                <w:rFonts w:cs="Arial"/>
                <w:szCs w:val="20"/>
              </w:rPr>
              <w:t>,00</w:t>
            </w:r>
          </w:p>
        </w:tc>
      </w:tr>
      <w:tr w:rsidR="00D02B3B" w:rsidRPr="00920033" w14:paraId="75950345" w14:textId="77777777" w:rsidTr="00CD4B77">
        <w:tc>
          <w:tcPr>
            <w:tcW w:w="4531" w:type="dxa"/>
            <w:vAlign w:val="center"/>
          </w:tcPr>
          <w:p w14:paraId="5DC12DA9" w14:textId="5E43352F" w:rsidR="00D02B3B" w:rsidRPr="00261CDD" w:rsidRDefault="00261CDD" w:rsidP="00D02B3B">
            <w:pPr>
              <w:pStyle w:val="Listenabsatz"/>
              <w:numPr>
                <w:ilvl w:val="0"/>
                <w:numId w:val="33"/>
              </w:numPr>
              <w:spacing w:line="336" w:lineRule="auto"/>
              <w:ind w:left="308" w:hanging="284"/>
              <w:jc w:val="left"/>
              <w:rPr>
                <w:rFonts w:cs="Arial"/>
                <w:szCs w:val="20"/>
              </w:rPr>
            </w:pPr>
            <w:r w:rsidRPr="00261CDD">
              <w:rPr>
                <w:rFonts w:cs="Arial"/>
                <w:szCs w:val="20"/>
              </w:rPr>
              <w:t>Investitionskosten gesamt</w:t>
            </w:r>
          </w:p>
        </w:tc>
        <w:tc>
          <w:tcPr>
            <w:tcW w:w="4532" w:type="dxa"/>
            <w:vAlign w:val="center"/>
          </w:tcPr>
          <w:p w14:paraId="5701A7F3" w14:textId="500E3FC9" w:rsidR="00D02B3B" w:rsidRPr="00920033" w:rsidRDefault="00261CDD" w:rsidP="00CD4B77">
            <w:pPr>
              <w:spacing w:line="336" w:lineRule="auto"/>
              <w:jc w:val="right"/>
              <w:rPr>
                <w:rFonts w:cs="Arial"/>
                <w:szCs w:val="20"/>
              </w:rPr>
            </w:pPr>
            <w:r>
              <w:rPr>
                <w:rFonts w:cs="Arial"/>
                <w:szCs w:val="20"/>
              </w:rPr>
              <w:t>2</w:t>
            </w:r>
            <w:r w:rsidR="00D02B3B" w:rsidRPr="00920033">
              <w:rPr>
                <w:rFonts w:cs="Arial"/>
                <w:szCs w:val="20"/>
              </w:rPr>
              <w:t>0</w:t>
            </w:r>
            <w:r w:rsidR="00D02B3B">
              <w:rPr>
                <w:rFonts w:cs="Arial"/>
                <w:szCs w:val="20"/>
              </w:rPr>
              <w:t>,00</w:t>
            </w:r>
          </w:p>
        </w:tc>
      </w:tr>
      <w:tr w:rsidR="00D02B3B" w:rsidRPr="00920033" w14:paraId="71D27DAC" w14:textId="77777777" w:rsidTr="00CD4B77">
        <w:tc>
          <w:tcPr>
            <w:tcW w:w="4531" w:type="dxa"/>
            <w:vAlign w:val="center"/>
          </w:tcPr>
          <w:p w14:paraId="70AB60C7" w14:textId="26097920" w:rsidR="00D02B3B" w:rsidRPr="00261CDD" w:rsidRDefault="00261CDD" w:rsidP="00D02B3B">
            <w:pPr>
              <w:pStyle w:val="Listenabsatz"/>
              <w:numPr>
                <w:ilvl w:val="0"/>
                <w:numId w:val="33"/>
              </w:numPr>
              <w:spacing w:line="336" w:lineRule="auto"/>
              <w:ind w:left="308" w:hanging="284"/>
              <w:jc w:val="left"/>
              <w:rPr>
                <w:rFonts w:cs="Arial"/>
                <w:szCs w:val="20"/>
              </w:rPr>
            </w:pPr>
            <w:r w:rsidRPr="00261CDD">
              <w:rPr>
                <w:rFonts w:cs="Arial"/>
                <w:szCs w:val="20"/>
              </w:rPr>
              <w:t>Technisch</w:t>
            </w:r>
            <w:r w:rsidR="0068149D">
              <w:rPr>
                <w:rFonts w:cs="Arial"/>
                <w:szCs w:val="20"/>
              </w:rPr>
              <w:t>-</w:t>
            </w:r>
            <w:r w:rsidRPr="00261CDD">
              <w:rPr>
                <w:rFonts w:cs="Arial"/>
                <w:szCs w:val="20"/>
              </w:rPr>
              <w:t>organisatorisches Umsetzungskonzept</w:t>
            </w:r>
          </w:p>
        </w:tc>
        <w:tc>
          <w:tcPr>
            <w:tcW w:w="4532" w:type="dxa"/>
            <w:vAlign w:val="center"/>
          </w:tcPr>
          <w:p w14:paraId="79ACB617" w14:textId="563C88F7" w:rsidR="00D02B3B" w:rsidRPr="00920033" w:rsidRDefault="00261CDD" w:rsidP="00CD4B77">
            <w:pPr>
              <w:spacing w:line="336" w:lineRule="auto"/>
              <w:jc w:val="right"/>
              <w:rPr>
                <w:rFonts w:cs="Arial"/>
                <w:szCs w:val="20"/>
              </w:rPr>
            </w:pPr>
            <w:r>
              <w:rPr>
                <w:rFonts w:cs="Arial"/>
                <w:szCs w:val="20"/>
              </w:rPr>
              <w:t>2</w:t>
            </w:r>
            <w:r w:rsidR="00D02B3B" w:rsidRPr="00920033">
              <w:rPr>
                <w:rFonts w:cs="Arial"/>
                <w:szCs w:val="20"/>
              </w:rPr>
              <w:t>0</w:t>
            </w:r>
            <w:r w:rsidR="00D02B3B">
              <w:rPr>
                <w:rFonts w:cs="Arial"/>
                <w:szCs w:val="20"/>
              </w:rPr>
              <w:t>,00</w:t>
            </w:r>
            <w:r w:rsidR="00D02B3B" w:rsidRPr="00920033">
              <w:rPr>
                <w:rFonts w:cs="Arial"/>
                <w:szCs w:val="20"/>
              </w:rPr>
              <w:t xml:space="preserve"> </w:t>
            </w:r>
          </w:p>
        </w:tc>
      </w:tr>
      <w:tr w:rsidR="00261CDD" w:rsidRPr="00920033" w14:paraId="30D6FC03" w14:textId="77777777" w:rsidTr="00CD4B77">
        <w:tc>
          <w:tcPr>
            <w:tcW w:w="4531" w:type="dxa"/>
            <w:vAlign w:val="center"/>
          </w:tcPr>
          <w:p w14:paraId="74703744" w14:textId="41027A4F" w:rsidR="00261CDD" w:rsidRPr="00261CDD" w:rsidRDefault="00261CDD" w:rsidP="00D02B3B">
            <w:pPr>
              <w:pStyle w:val="Listenabsatz"/>
              <w:numPr>
                <w:ilvl w:val="0"/>
                <w:numId w:val="33"/>
              </w:numPr>
              <w:spacing w:line="336" w:lineRule="auto"/>
              <w:ind w:left="308" w:hanging="284"/>
              <w:jc w:val="left"/>
              <w:rPr>
                <w:rFonts w:cs="Arial"/>
                <w:szCs w:val="20"/>
              </w:rPr>
            </w:pPr>
            <w:r w:rsidRPr="00261CDD">
              <w:rPr>
                <w:rFonts w:cs="Arial"/>
                <w:szCs w:val="20"/>
              </w:rPr>
              <w:t>Nachhaltigkeit</w:t>
            </w:r>
          </w:p>
        </w:tc>
        <w:tc>
          <w:tcPr>
            <w:tcW w:w="4532" w:type="dxa"/>
            <w:vAlign w:val="center"/>
          </w:tcPr>
          <w:p w14:paraId="100527DD" w14:textId="0C2E16D6" w:rsidR="00261CDD" w:rsidRPr="00920033" w:rsidRDefault="00261CDD" w:rsidP="00CD4B77">
            <w:pPr>
              <w:spacing w:line="336" w:lineRule="auto"/>
              <w:jc w:val="right"/>
              <w:rPr>
                <w:rFonts w:cs="Arial"/>
                <w:szCs w:val="20"/>
              </w:rPr>
            </w:pPr>
            <w:r>
              <w:rPr>
                <w:rFonts w:cs="Arial"/>
                <w:szCs w:val="20"/>
              </w:rPr>
              <w:t>10,00</w:t>
            </w:r>
          </w:p>
        </w:tc>
      </w:tr>
    </w:tbl>
    <w:p w14:paraId="332C304A" w14:textId="77777777" w:rsidR="00D02B3B" w:rsidRPr="00920033" w:rsidRDefault="00D02B3B" w:rsidP="00D02B3B">
      <w:pPr>
        <w:spacing w:line="336" w:lineRule="auto"/>
        <w:rPr>
          <w:rFonts w:cs="Arial"/>
          <w:szCs w:val="20"/>
        </w:rPr>
      </w:pPr>
    </w:p>
    <w:p w14:paraId="414543A6" w14:textId="724B6C8D" w:rsidR="00D02B3B" w:rsidRPr="00920033" w:rsidRDefault="00D02B3B" w:rsidP="00100F00">
      <w:pPr>
        <w:spacing w:line="336" w:lineRule="auto"/>
        <w:rPr>
          <w:rFonts w:cs="Arial"/>
          <w:szCs w:val="20"/>
        </w:rPr>
      </w:pPr>
      <w:r w:rsidRPr="00920033">
        <w:rPr>
          <w:rFonts w:cs="Arial"/>
          <w:szCs w:val="20"/>
        </w:rPr>
        <w:t xml:space="preserve">Die in den jeweiligen Zuschlagskriterien </w:t>
      </w:r>
      <w:r w:rsidR="00100F00">
        <w:rPr>
          <w:rFonts w:cs="Arial"/>
          <w:szCs w:val="20"/>
        </w:rPr>
        <w:t>„</w:t>
      </w:r>
      <w:r w:rsidR="00100F00" w:rsidRPr="00100F00">
        <w:rPr>
          <w:rFonts w:cs="Arial"/>
          <w:szCs w:val="20"/>
        </w:rPr>
        <w:t>I.</w:t>
      </w:r>
      <w:r w:rsidR="00100F00">
        <w:rPr>
          <w:rFonts w:cs="Arial"/>
          <w:szCs w:val="20"/>
        </w:rPr>
        <w:t xml:space="preserve"> </w:t>
      </w:r>
      <w:r w:rsidR="00100F00" w:rsidRPr="00100F00">
        <w:rPr>
          <w:rFonts w:cs="Arial"/>
          <w:szCs w:val="20"/>
        </w:rPr>
        <w:t>Nettoeinsparung in der Vertragslaufzeit</w:t>
      </w:r>
      <w:r w:rsidR="00100F00">
        <w:rPr>
          <w:rFonts w:cs="Arial"/>
          <w:szCs w:val="20"/>
        </w:rPr>
        <w:t>“, „</w:t>
      </w:r>
      <w:r w:rsidR="00100F00" w:rsidRPr="00100F00">
        <w:rPr>
          <w:rFonts w:cs="Arial"/>
          <w:szCs w:val="20"/>
        </w:rPr>
        <w:t>II.</w:t>
      </w:r>
      <w:r w:rsidR="00100F00">
        <w:rPr>
          <w:rFonts w:cs="Arial"/>
          <w:szCs w:val="20"/>
        </w:rPr>
        <w:t xml:space="preserve"> </w:t>
      </w:r>
      <w:r w:rsidR="00100F00" w:rsidRPr="00100F00">
        <w:rPr>
          <w:rFonts w:cs="Arial"/>
          <w:szCs w:val="20"/>
        </w:rPr>
        <w:t>Investi</w:t>
      </w:r>
      <w:r w:rsidR="00B70F6C">
        <w:rPr>
          <w:rFonts w:cs="Arial"/>
          <w:szCs w:val="20"/>
        </w:rPr>
        <w:softHyphen/>
      </w:r>
      <w:r w:rsidR="00100F00" w:rsidRPr="00100F00">
        <w:rPr>
          <w:rFonts w:cs="Arial"/>
          <w:szCs w:val="20"/>
        </w:rPr>
        <w:t>tions</w:t>
      </w:r>
      <w:r w:rsidR="00B70F6C">
        <w:rPr>
          <w:rFonts w:cs="Arial"/>
          <w:szCs w:val="20"/>
        </w:rPr>
        <w:softHyphen/>
      </w:r>
      <w:r w:rsidR="00100F00" w:rsidRPr="00100F00">
        <w:rPr>
          <w:rFonts w:cs="Arial"/>
          <w:szCs w:val="20"/>
        </w:rPr>
        <w:t>kosten gesamt</w:t>
      </w:r>
      <w:r w:rsidR="00100F00">
        <w:rPr>
          <w:rFonts w:cs="Arial"/>
          <w:szCs w:val="20"/>
        </w:rPr>
        <w:t>“, „</w:t>
      </w:r>
      <w:r w:rsidR="00100F00" w:rsidRPr="00100F00">
        <w:rPr>
          <w:rFonts w:cs="Arial"/>
          <w:szCs w:val="20"/>
        </w:rPr>
        <w:t>III.</w:t>
      </w:r>
      <w:r w:rsidR="00100F00">
        <w:rPr>
          <w:rFonts w:cs="Arial"/>
          <w:szCs w:val="20"/>
        </w:rPr>
        <w:t xml:space="preserve"> </w:t>
      </w:r>
      <w:r w:rsidR="00100F00" w:rsidRPr="00100F00">
        <w:rPr>
          <w:rFonts w:cs="Arial"/>
          <w:szCs w:val="20"/>
        </w:rPr>
        <w:t>Technisch</w:t>
      </w:r>
      <w:r w:rsidR="0068149D">
        <w:rPr>
          <w:rFonts w:cs="Arial"/>
          <w:szCs w:val="20"/>
        </w:rPr>
        <w:t>-</w:t>
      </w:r>
      <w:r w:rsidR="00100F00" w:rsidRPr="00100F00">
        <w:rPr>
          <w:rFonts w:cs="Arial"/>
          <w:szCs w:val="20"/>
        </w:rPr>
        <w:t>organisatorisches Umsetzungskonzept</w:t>
      </w:r>
      <w:r w:rsidR="00100F00">
        <w:rPr>
          <w:rFonts w:cs="Arial"/>
          <w:szCs w:val="20"/>
        </w:rPr>
        <w:t>“ und</w:t>
      </w:r>
      <w:r w:rsidR="0068149D">
        <w:rPr>
          <w:rFonts w:cs="Arial"/>
          <w:szCs w:val="20"/>
        </w:rPr>
        <w:t xml:space="preserve"> </w:t>
      </w:r>
      <w:r w:rsidR="00100F00">
        <w:rPr>
          <w:rFonts w:cs="Arial"/>
          <w:szCs w:val="20"/>
        </w:rPr>
        <w:t>„</w:t>
      </w:r>
      <w:r w:rsidR="00100F00" w:rsidRPr="00100F00">
        <w:rPr>
          <w:rFonts w:cs="Arial"/>
          <w:szCs w:val="20"/>
        </w:rPr>
        <w:t>IV.</w:t>
      </w:r>
      <w:r w:rsidR="00100F00">
        <w:rPr>
          <w:rFonts w:cs="Arial"/>
          <w:szCs w:val="20"/>
        </w:rPr>
        <w:t xml:space="preserve"> </w:t>
      </w:r>
      <w:r w:rsidR="00100F00" w:rsidRPr="00100F00">
        <w:rPr>
          <w:rFonts w:cs="Arial"/>
          <w:szCs w:val="20"/>
        </w:rPr>
        <w:t>Nachhaltigkeit</w:t>
      </w:r>
      <w:r w:rsidR="00100F00">
        <w:rPr>
          <w:rFonts w:cs="Arial"/>
          <w:szCs w:val="20"/>
        </w:rPr>
        <w:t>“</w:t>
      </w:r>
      <w:r w:rsidRPr="00920033">
        <w:rPr>
          <w:rFonts w:cs="Arial"/>
          <w:szCs w:val="20"/>
        </w:rPr>
        <w:t xml:space="preserve"> ermit</w:t>
      </w:r>
      <w:r w:rsidR="00B70F6C">
        <w:rPr>
          <w:rFonts w:cs="Arial"/>
          <w:szCs w:val="20"/>
        </w:rPr>
        <w:softHyphen/>
      </w:r>
      <w:r w:rsidRPr="00920033">
        <w:rPr>
          <w:rFonts w:cs="Arial"/>
          <w:szCs w:val="20"/>
        </w:rPr>
        <w:t>tel</w:t>
      </w:r>
      <w:r w:rsidR="00B70F6C">
        <w:rPr>
          <w:rFonts w:cs="Arial"/>
          <w:szCs w:val="20"/>
        </w:rPr>
        <w:softHyphen/>
      </w:r>
      <w:r w:rsidRPr="00920033">
        <w:rPr>
          <w:rFonts w:cs="Arial"/>
          <w:szCs w:val="20"/>
        </w:rPr>
        <w:t xml:space="preserve">ten Punkte werden addiert und ergeben sodann die Gesamtpunktzahl des Angebots. </w:t>
      </w:r>
    </w:p>
    <w:p w14:paraId="19411D0F" w14:textId="77777777" w:rsidR="00D02B3B" w:rsidRPr="00920033" w:rsidRDefault="00D02B3B" w:rsidP="00D02B3B">
      <w:pPr>
        <w:spacing w:line="336" w:lineRule="auto"/>
        <w:rPr>
          <w:rFonts w:cs="Arial"/>
          <w:szCs w:val="20"/>
        </w:rPr>
      </w:pPr>
    </w:p>
    <w:p w14:paraId="7204958C" w14:textId="2B20B2F3" w:rsidR="00D02B3B" w:rsidRPr="00920033" w:rsidRDefault="00D02B3B" w:rsidP="00D02B3B">
      <w:pPr>
        <w:spacing w:line="336" w:lineRule="auto"/>
        <w:rPr>
          <w:rFonts w:cs="Arial"/>
          <w:szCs w:val="20"/>
        </w:rPr>
      </w:pPr>
      <w:r w:rsidRPr="00920033">
        <w:rPr>
          <w:rFonts w:cs="Arial"/>
          <w:szCs w:val="20"/>
        </w:rPr>
        <w:t xml:space="preserve">Die erreichte Gesamtpunktzahl eines </w:t>
      </w:r>
      <w:r w:rsidR="0068149D" w:rsidRPr="00920033">
        <w:rPr>
          <w:rFonts w:cs="Arial"/>
          <w:szCs w:val="20"/>
        </w:rPr>
        <w:t>Angebo</w:t>
      </w:r>
      <w:r w:rsidR="0068149D">
        <w:rPr>
          <w:rFonts w:cs="Arial"/>
          <w:szCs w:val="20"/>
        </w:rPr>
        <w:t>ts</w:t>
      </w:r>
      <w:r w:rsidR="0068149D" w:rsidRPr="00920033">
        <w:rPr>
          <w:rFonts w:cs="Arial"/>
          <w:szCs w:val="20"/>
        </w:rPr>
        <w:t xml:space="preserve"> </w:t>
      </w:r>
      <w:r w:rsidRPr="00920033">
        <w:rPr>
          <w:rFonts w:cs="Arial"/>
          <w:szCs w:val="20"/>
        </w:rPr>
        <w:t xml:space="preserve">dient der vergleichenden Wertung der Angebote und entscheidet über </w:t>
      </w:r>
      <w:r w:rsidR="0068149D">
        <w:rPr>
          <w:rFonts w:cs="Arial"/>
          <w:szCs w:val="20"/>
        </w:rPr>
        <w:t>ihre</w:t>
      </w:r>
      <w:r w:rsidR="0068149D" w:rsidRPr="00920033">
        <w:rPr>
          <w:rFonts w:cs="Arial"/>
          <w:szCs w:val="20"/>
        </w:rPr>
        <w:t xml:space="preserve"> </w:t>
      </w:r>
      <w:r w:rsidRPr="00920033">
        <w:rPr>
          <w:rFonts w:cs="Arial"/>
          <w:szCs w:val="20"/>
        </w:rPr>
        <w:t xml:space="preserve">Rangfolge. Das Angebot mit der höchsten Gesamtpunktzahl erhält den Zuschlag. </w:t>
      </w:r>
    </w:p>
    <w:p w14:paraId="34EA188B" w14:textId="77777777" w:rsidR="00D02B3B" w:rsidRPr="00920033" w:rsidRDefault="00D02B3B" w:rsidP="00D02B3B">
      <w:pPr>
        <w:spacing w:line="336" w:lineRule="auto"/>
        <w:rPr>
          <w:rFonts w:cs="Arial"/>
          <w:szCs w:val="20"/>
        </w:rPr>
      </w:pPr>
    </w:p>
    <w:p w14:paraId="44F6F89A" w14:textId="13BC4991" w:rsidR="00DB5CF4" w:rsidRDefault="00D02B3B" w:rsidP="00D02B3B">
      <w:pPr>
        <w:spacing w:line="336" w:lineRule="auto"/>
        <w:rPr>
          <w:rFonts w:cs="Arial"/>
          <w:szCs w:val="20"/>
        </w:rPr>
      </w:pPr>
      <w:r w:rsidRPr="00920033">
        <w:rPr>
          <w:rFonts w:cs="Arial"/>
          <w:szCs w:val="20"/>
        </w:rPr>
        <w:t>Erreichen mehrere Angebote die höchste Gesamtpunktzahl, behält sich der Auftraggeber vor, die Auswahl unter diesen Angeboten durch Los zu treffen.</w:t>
      </w:r>
    </w:p>
    <w:p w14:paraId="4C2D56A7" w14:textId="768A4A4F" w:rsidR="00DB5CF4" w:rsidRDefault="00DB5CF4" w:rsidP="00BB678E">
      <w:pPr>
        <w:spacing w:line="336" w:lineRule="auto"/>
        <w:rPr>
          <w:rFonts w:cs="Arial"/>
          <w:szCs w:val="20"/>
        </w:rPr>
      </w:pPr>
    </w:p>
    <w:p w14:paraId="50AF731C" w14:textId="77777777" w:rsidR="00DE0C9D" w:rsidRPr="00DA6D6D" w:rsidRDefault="00DE0C9D" w:rsidP="00BB678E">
      <w:pPr>
        <w:spacing w:line="336" w:lineRule="auto"/>
        <w:rPr>
          <w:rFonts w:cs="Arial"/>
          <w:szCs w:val="20"/>
        </w:rPr>
      </w:pPr>
    </w:p>
    <w:p w14:paraId="2B14E8F5" w14:textId="77777777" w:rsidR="005A190A" w:rsidRDefault="005A190A">
      <w:pPr>
        <w:spacing w:after="160" w:line="259" w:lineRule="auto"/>
        <w:jc w:val="left"/>
        <w:rPr>
          <w:rFonts w:eastAsia="Calibri" w:cs="Arial"/>
          <w:b/>
          <w:szCs w:val="20"/>
        </w:rPr>
      </w:pPr>
      <w:bookmarkStart w:id="6" w:name="_Toc35967262"/>
      <w:bookmarkStart w:id="7" w:name="_Toc48820842"/>
      <w:r>
        <w:rPr>
          <w:rFonts w:eastAsia="Calibri" w:cs="Arial"/>
          <w:b/>
          <w:szCs w:val="20"/>
        </w:rPr>
        <w:br w:type="page"/>
      </w:r>
    </w:p>
    <w:p w14:paraId="5A5EAF4F" w14:textId="12E11C90" w:rsidR="00C06AA9" w:rsidRPr="002A3F5F" w:rsidRDefault="00C06AA9" w:rsidP="008871CE">
      <w:pPr>
        <w:numPr>
          <w:ilvl w:val="1"/>
          <w:numId w:val="1"/>
        </w:numPr>
        <w:overflowPunct w:val="0"/>
        <w:autoSpaceDE w:val="0"/>
        <w:autoSpaceDN w:val="0"/>
        <w:adjustRightInd w:val="0"/>
        <w:spacing w:line="336" w:lineRule="auto"/>
        <w:ind w:left="567" w:hanging="567"/>
        <w:contextualSpacing/>
        <w:jc w:val="left"/>
        <w:outlineLvl w:val="1"/>
        <w:rPr>
          <w:rFonts w:eastAsia="Calibri" w:cs="Arial"/>
          <w:b/>
          <w:szCs w:val="20"/>
        </w:rPr>
      </w:pPr>
      <w:r w:rsidRPr="002A3F5F">
        <w:rPr>
          <w:rFonts w:eastAsia="Calibri" w:cs="Arial"/>
          <w:b/>
          <w:szCs w:val="20"/>
        </w:rPr>
        <w:lastRenderedPageBreak/>
        <w:t xml:space="preserve">Zuschlagskriterium </w:t>
      </w:r>
      <w:bookmarkEnd w:id="6"/>
      <w:bookmarkEnd w:id="7"/>
      <w:r w:rsidR="008F2F05" w:rsidRPr="002A3F5F">
        <w:rPr>
          <w:rFonts w:eastAsia="Calibri" w:cs="Arial"/>
          <w:b/>
          <w:szCs w:val="20"/>
        </w:rPr>
        <w:t>„</w:t>
      </w:r>
      <w:r w:rsidR="00DE0C9D" w:rsidRPr="002A3F5F">
        <w:rPr>
          <w:rFonts w:cs="Arial"/>
          <w:b/>
          <w:szCs w:val="20"/>
        </w:rPr>
        <w:t>Nettoeinsparung in der Vertragslaufzeit</w:t>
      </w:r>
      <w:r w:rsidR="00114CB4" w:rsidRPr="00114CB4">
        <w:t xml:space="preserve"> </w:t>
      </w:r>
      <w:r w:rsidR="00114CB4">
        <w:t>(</w:t>
      </w:r>
      <w:r w:rsidR="00114CB4" w:rsidRPr="00114CB4">
        <w:rPr>
          <w:rFonts w:cs="Arial"/>
          <w:b/>
          <w:szCs w:val="20"/>
        </w:rPr>
        <w:t>Kapitalwert</w:t>
      </w:r>
      <w:r w:rsidR="00114CB4">
        <w:rPr>
          <w:rFonts w:cs="Arial"/>
          <w:b/>
          <w:szCs w:val="20"/>
        </w:rPr>
        <w:t>)</w:t>
      </w:r>
      <w:r w:rsidR="008F2F05" w:rsidRPr="002A3F5F">
        <w:rPr>
          <w:rFonts w:cs="Arial"/>
          <w:b/>
          <w:szCs w:val="20"/>
        </w:rPr>
        <w:t>“</w:t>
      </w:r>
    </w:p>
    <w:p w14:paraId="54D5114C" w14:textId="16670FBD" w:rsidR="00314DC4" w:rsidRDefault="00F96531" w:rsidP="008871CE">
      <w:pPr>
        <w:spacing w:line="336" w:lineRule="auto"/>
        <w:rPr>
          <w:rFonts w:cs="Arial"/>
          <w:szCs w:val="20"/>
        </w:rPr>
      </w:pPr>
      <w:r w:rsidRPr="00DA6D6D">
        <w:rPr>
          <w:rFonts w:cs="Arial"/>
          <w:szCs w:val="20"/>
        </w:rPr>
        <w:t xml:space="preserve">Beim </w:t>
      </w:r>
      <w:r w:rsidR="00C06AA9" w:rsidRPr="00DA6D6D">
        <w:rPr>
          <w:rFonts w:cs="Arial"/>
          <w:szCs w:val="20"/>
        </w:rPr>
        <w:t xml:space="preserve">Zuschlagskriterium </w:t>
      </w:r>
      <w:r w:rsidR="008F2F05">
        <w:rPr>
          <w:rFonts w:eastAsia="Calibri" w:cs="Arial"/>
          <w:b/>
          <w:szCs w:val="20"/>
        </w:rPr>
        <w:t>„</w:t>
      </w:r>
      <w:r w:rsidR="008F2F05">
        <w:rPr>
          <w:rFonts w:cs="Arial"/>
          <w:b/>
          <w:szCs w:val="20"/>
        </w:rPr>
        <w:t xml:space="preserve">Nettoeinsparung </w:t>
      </w:r>
      <w:r w:rsidR="008C3FFB">
        <w:rPr>
          <w:rFonts w:cs="Arial"/>
          <w:b/>
          <w:szCs w:val="20"/>
        </w:rPr>
        <w:t>in der Vertragslaufzeit</w:t>
      </w:r>
      <w:r w:rsidR="00114CB4">
        <w:rPr>
          <w:rFonts w:cs="Arial"/>
          <w:b/>
          <w:szCs w:val="20"/>
        </w:rPr>
        <w:t xml:space="preserve"> </w:t>
      </w:r>
      <w:bookmarkStart w:id="8" w:name="_Hlk138343352"/>
      <w:r w:rsidR="00114CB4">
        <w:rPr>
          <w:rFonts w:cs="Arial"/>
          <w:b/>
          <w:szCs w:val="20"/>
        </w:rPr>
        <w:t>(</w:t>
      </w:r>
      <w:r w:rsidR="00114CB4" w:rsidRPr="00114CB4">
        <w:rPr>
          <w:rFonts w:cs="Arial"/>
          <w:b/>
          <w:bCs/>
          <w:szCs w:val="20"/>
        </w:rPr>
        <w:t>Kapitalwert</w:t>
      </w:r>
      <w:bookmarkEnd w:id="8"/>
      <w:r w:rsidR="00114CB4">
        <w:rPr>
          <w:rFonts w:cs="Arial"/>
          <w:b/>
          <w:bCs/>
          <w:szCs w:val="20"/>
        </w:rPr>
        <w:t>)</w:t>
      </w:r>
      <w:r w:rsidR="00114CB4">
        <w:rPr>
          <w:rFonts w:cs="Arial"/>
          <w:szCs w:val="20"/>
        </w:rPr>
        <w:t>“</w:t>
      </w:r>
      <w:r w:rsidR="00114CB4" w:rsidRPr="00DA6D6D">
        <w:rPr>
          <w:rFonts w:cs="Arial"/>
          <w:szCs w:val="20"/>
        </w:rPr>
        <w:t xml:space="preserve"> </w:t>
      </w:r>
      <w:r w:rsidRPr="00DA6D6D">
        <w:rPr>
          <w:rFonts w:cs="Arial"/>
          <w:szCs w:val="20"/>
        </w:rPr>
        <w:t xml:space="preserve">wird </w:t>
      </w:r>
      <w:r w:rsidR="008F2F05">
        <w:rPr>
          <w:rFonts w:cs="Arial"/>
          <w:szCs w:val="20"/>
        </w:rPr>
        <w:t xml:space="preserve">die </w:t>
      </w:r>
      <w:r w:rsidR="00FC4B1D">
        <w:rPr>
          <w:rFonts w:cs="Arial"/>
          <w:szCs w:val="20"/>
        </w:rPr>
        <w:t xml:space="preserve">vom </w:t>
      </w:r>
      <w:r w:rsidRPr="00DA6D6D">
        <w:rPr>
          <w:rFonts w:cs="Arial"/>
          <w:szCs w:val="20"/>
        </w:rPr>
        <w:t>Bieter</w:t>
      </w:r>
      <w:r w:rsidR="00FC4B1D">
        <w:rPr>
          <w:rFonts w:cs="Arial"/>
          <w:szCs w:val="20"/>
        </w:rPr>
        <w:t xml:space="preserve"> angebotene Nettoeinsparung </w:t>
      </w:r>
      <w:r w:rsidR="008F2F05">
        <w:rPr>
          <w:rFonts w:cs="Arial"/>
          <w:szCs w:val="20"/>
        </w:rPr>
        <w:t xml:space="preserve">bezogen auf die Vertragslaufzeit </w:t>
      </w:r>
      <w:r w:rsidRPr="00DA6D6D">
        <w:rPr>
          <w:rFonts w:cs="Arial"/>
          <w:szCs w:val="20"/>
        </w:rPr>
        <w:t>gewertet.</w:t>
      </w:r>
      <w:r w:rsidR="003023AC" w:rsidRPr="00DA6D6D">
        <w:rPr>
          <w:rFonts w:cs="Arial"/>
          <w:szCs w:val="20"/>
        </w:rPr>
        <w:t xml:space="preserve"> </w:t>
      </w:r>
    </w:p>
    <w:p w14:paraId="0E3901E9" w14:textId="77777777" w:rsidR="008C3FFB" w:rsidRDefault="008C3FFB" w:rsidP="008C3FFB">
      <w:pPr>
        <w:spacing w:line="336" w:lineRule="auto"/>
        <w:rPr>
          <w:rFonts w:cs="Arial"/>
          <w:szCs w:val="20"/>
        </w:rPr>
      </w:pPr>
    </w:p>
    <w:p w14:paraId="6F5E14D1" w14:textId="7340CF6A" w:rsidR="00FC4B1D" w:rsidRDefault="001310FA" w:rsidP="008C3FFB">
      <w:pPr>
        <w:spacing w:line="336" w:lineRule="auto"/>
        <w:rPr>
          <w:rFonts w:cs="Arial"/>
          <w:szCs w:val="20"/>
        </w:rPr>
      </w:pPr>
      <w:r w:rsidRPr="001310FA">
        <w:rPr>
          <w:rFonts w:cs="Arial"/>
          <w:szCs w:val="20"/>
        </w:rPr>
        <w:t xml:space="preserve">Der Kapitalwert einer Investition ist der auf der Basis eines Zinssatzes ermittelte Barwert der künftigen Ein- und Auszahlungen. Der Kapitalwert wird berechnet aus </w:t>
      </w:r>
      <w:r w:rsidR="0068149D">
        <w:rPr>
          <w:rFonts w:cs="Arial"/>
          <w:szCs w:val="20"/>
        </w:rPr>
        <w:t>„</w:t>
      </w:r>
      <w:r w:rsidRPr="001310FA">
        <w:rPr>
          <w:rFonts w:cs="Arial"/>
          <w:szCs w:val="20"/>
        </w:rPr>
        <w:t>Einspargarantie Kosten</w:t>
      </w:r>
      <w:r w:rsidR="0068149D">
        <w:rPr>
          <w:rFonts w:cs="Arial"/>
          <w:szCs w:val="20"/>
        </w:rPr>
        <w:t>“</w:t>
      </w:r>
      <w:r w:rsidRPr="001310FA">
        <w:rPr>
          <w:rFonts w:cs="Arial"/>
          <w:szCs w:val="20"/>
        </w:rPr>
        <w:t xml:space="preserve"> zuzüglich </w:t>
      </w:r>
      <w:r w:rsidR="00B84A66">
        <w:rPr>
          <w:rFonts w:cs="Arial"/>
          <w:szCs w:val="20"/>
        </w:rPr>
        <w:t>„</w:t>
      </w:r>
      <w:r w:rsidRPr="001310FA">
        <w:rPr>
          <w:rFonts w:cs="Arial"/>
          <w:szCs w:val="20"/>
        </w:rPr>
        <w:t>Einsparung CO</w:t>
      </w:r>
      <w:r w:rsidRPr="00960278">
        <w:rPr>
          <w:rFonts w:cs="Arial"/>
          <w:szCs w:val="20"/>
          <w:vertAlign w:val="subscript"/>
        </w:rPr>
        <w:t>2</w:t>
      </w:r>
      <w:r w:rsidRPr="001310FA">
        <w:rPr>
          <w:rFonts w:cs="Arial"/>
          <w:szCs w:val="20"/>
        </w:rPr>
        <w:t>-Emissionen</w:t>
      </w:r>
      <w:r w:rsidR="00B84A66">
        <w:rPr>
          <w:rFonts w:cs="Arial"/>
          <w:szCs w:val="20"/>
        </w:rPr>
        <w:t>“</w:t>
      </w:r>
      <w:r w:rsidRPr="001310FA">
        <w:rPr>
          <w:rFonts w:cs="Arial"/>
          <w:szCs w:val="20"/>
        </w:rPr>
        <w:t xml:space="preserve"> abzüglich der Vergütung des Contractors (</w:t>
      </w:r>
      <w:r w:rsidR="00B84A66">
        <w:rPr>
          <w:rFonts w:cs="Arial"/>
          <w:szCs w:val="20"/>
        </w:rPr>
        <w:t>„</w:t>
      </w:r>
      <w:r w:rsidRPr="001310FA">
        <w:rPr>
          <w:rFonts w:cs="Arial"/>
          <w:szCs w:val="20"/>
        </w:rPr>
        <w:t>Grundvergütung</w:t>
      </w:r>
      <w:r w:rsidR="00B84A66">
        <w:rPr>
          <w:rFonts w:cs="Arial"/>
          <w:szCs w:val="20"/>
        </w:rPr>
        <w:t>“ zuzüglich</w:t>
      </w:r>
      <w:r w:rsidRPr="001310FA">
        <w:rPr>
          <w:rFonts w:cs="Arial"/>
          <w:szCs w:val="20"/>
        </w:rPr>
        <w:t xml:space="preserve"> einmaliger bzw. ratierlicher Baukostenzuschuss). </w:t>
      </w:r>
      <w:r w:rsidR="00114CB4" w:rsidRPr="00114CB4">
        <w:rPr>
          <w:rFonts w:cs="Arial"/>
          <w:szCs w:val="20"/>
        </w:rPr>
        <w:t xml:space="preserve">Für die Berechnung gilt der zum </w:t>
      </w:r>
      <w:r w:rsidR="00114CB4" w:rsidRPr="00114CB4">
        <w:rPr>
          <w:rFonts w:cs="Arial"/>
          <w:i/>
          <w:iCs/>
          <w:szCs w:val="20"/>
          <w:highlight w:val="lightGray"/>
        </w:rPr>
        <w:t>[Datum der Aufforderung zur Angebotsabgab</w:t>
      </w:r>
      <w:r w:rsidR="00114CB4" w:rsidRPr="00B84A66">
        <w:rPr>
          <w:rFonts w:cs="Arial"/>
          <w:i/>
          <w:iCs/>
          <w:szCs w:val="20"/>
          <w:highlight w:val="lightGray"/>
        </w:rPr>
        <w:t>e]</w:t>
      </w:r>
      <w:r w:rsidR="00114CB4" w:rsidRPr="00114CB4">
        <w:rPr>
          <w:rFonts w:cs="Arial"/>
          <w:szCs w:val="20"/>
        </w:rPr>
        <w:t xml:space="preserve"> gültige EURIBOR</w:t>
      </w:r>
      <w:r w:rsidR="00B84A66">
        <w:rPr>
          <w:rFonts w:cs="Arial"/>
          <w:szCs w:val="20"/>
        </w:rPr>
        <w:t>-</w:t>
      </w:r>
      <w:r w:rsidR="00114CB4" w:rsidRPr="00114CB4">
        <w:rPr>
          <w:rFonts w:cs="Arial"/>
          <w:szCs w:val="20"/>
        </w:rPr>
        <w:t>Zinssatz.</w:t>
      </w:r>
    </w:p>
    <w:p w14:paraId="6AB1E5FC" w14:textId="547939B4" w:rsidR="00FC4B1D" w:rsidRDefault="00FC4B1D" w:rsidP="00FC4B1D">
      <w:pPr>
        <w:spacing w:line="336" w:lineRule="auto"/>
        <w:rPr>
          <w:rFonts w:cs="Arial"/>
          <w:szCs w:val="20"/>
        </w:rPr>
      </w:pPr>
    </w:p>
    <w:p w14:paraId="71471416" w14:textId="2A93D946" w:rsidR="00520FE9" w:rsidRDefault="00520FE9" w:rsidP="00520FE9">
      <w:pPr>
        <w:spacing w:line="336" w:lineRule="auto"/>
        <w:rPr>
          <w:rFonts w:cs="Arial"/>
          <w:szCs w:val="20"/>
        </w:rPr>
      </w:pPr>
      <w:r w:rsidRPr="00520FE9">
        <w:rPr>
          <w:rFonts w:cs="Arial"/>
          <w:szCs w:val="20"/>
        </w:rPr>
        <w:t xml:space="preserve">Für die Wertung des Zuschlagskriteriums </w:t>
      </w:r>
      <w:r w:rsidR="00B84A66">
        <w:rPr>
          <w:rFonts w:cs="Arial"/>
          <w:szCs w:val="20"/>
        </w:rPr>
        <w:t>„</w:t>
      </w:r>
      <w:r w:rsidRPr="00520FE9">
        <w:rPr>
          <w:rFonts w:cs="Arial"/>
          <w:szCs w:val="20"/>
        </w:rPr>
        <w:t>Nettoeinsparung in der Vertragslaufzeit</w:t>
      </w:r>
      <w:r w:rsidR="001310FA">
        <w:rPr>
          <w:rFonts w:cs="Arial"/>
          <w:szCs w:val="20"/>
        </w:rPr>
        <w:t xml:space="preserve"> (Kapitalwert)</w:t>
      </w:r>
      <w:r w:rsidR="00B84A66">
        <w:rPr>
          <w:rFonts w:cs="Arial"/>
          <w:szCs w:val="20"/>
        </w:rPr>
        <w:t>“</w:t>
      </w:r>
      <w:r w:rsidRPr="00520FE9">
        <w:rPr>
          <w:rFonts w:cs="Arial"/>
          <w:szCs w:val="20"/>
        </w:rPr>
        <w:t xml:space="preserve"> wird eine Punkteskala von </w:t>
      </w:r>
      <w:r w:rsidRPr="00520FE9">
        <w:rPr>
          <w:rFonts w:cs="Arial"/>
          <w:b/>
          <w:szCs w:val="20"/>
        </w:rPr>
        <w:t xml:space="preserve">0,00 bis 50,00 </w:t>
      </w:r>
      <w:r w:rsidR="00B84A66" w:rsidRPr="00520FE9">
        <w:rPr>
          <w:rFonts w:cs="Arial"/>
          <w:b/>
          <w:szCs w:val="20"/>
        </w:rPr>
        <w:t>Punkt</w:t>
      </w:r>
      <w:r w:rsidR="00B84A66">
        <w:rPr>
          <w:rFonts w:cs="Arial"/>
          <w:b/>
          <w:szCs w:val="20"/>
        </w:rPr>
        <w:t>en</w:t>
      </w:r>
      <w:r w:rsidR="00B84A66" w:rsidRPr="00520FE9">
        <w:rPr>
          <w:rFonts w:cs="Arial"/>
          <w:szCs w:val="20"/>
        </w:rPr>
        <w:t xml:space="preserve"> </w:t>
      </w:r>
      <w:r w:rsidRPr="00520FE9">
        <w:rPr>
          <w:rFonts w:cs="Arial"/>
          <w:szCs w:val="20"/>
        </w:rPr>
        <w:t xml:space="preserve">festgelegt. </w:t>
      </w:r>
    </w:p>
    <w:p w14:paraId="51832A1A" w14:textId="77777777" w:rsidR="009029E7" w:rsidRDefault="009029E7" w:rsidP="00520FE9">
      <w:pPr>
        <w:spacing w:line="336" w:lineRule="auto"/>
        <w:rPr>
          <w:rFonts w:cs="Arial"/>
          <w:szCs w:val="20"/>
        </w:rPr>
      </w:pPr>
    </w:p>
    <w:p w14:paraId="205910DF" w14:textId="49B33271" w:rsidR="00520FE9" w:rsidRDefault="00520FE9" w:rsidP="00960278">
      <w:pPr>
        <w:spacing w:line="336" w:lineRule="auto"/>
        <w:rPr>
          <w:rFonts w:cs="Arial"/>
          <w:szCs w:val="20"/>
        </w:rPr>
      </w:pPr>
      <w:r w:rsidRPr="00520FE9">
        <w:rPr>
          <w:rFonts w:cs="Arial"/>
          <w:szCs w:val="20"/>
        </w:rPr>
        <w:t>Die Höchstpunktzahl erhält das Angebot mit der höchsten Nettoeinsparung in der Vertragslaufzeit</w:t>
      </w:r>
      <w:r w:rsidR="001310FA">
        <w:rPr>
          <w:rFonts w:cs="Arial"/>
          <w:szCs w:val="20"/>
        </w:rPr>
        <w:t xml:space="preserve"> (</w:t>
      </w:r>
      <w:r w:rsidR="00B84A66">
        <w:rPr>
          <w:rFonts w:cs="Arial"/>
          <w:szCs w:val="20"/>
        </w:rPr>
        <w:t>Kapitalwert</w:t>
      </w:r>
      <w:r w:rsidR="001310FA">
        <w:rPr>
          <w:rFonts w:cs="Arial"/>
          <w:szCs w:val="20"/>
        </w:rPr>
        <w:t>)</w:t>
      </w:r>
      <w:r w:rsidRPr="00520FE9">
        <w:rPr>
          <w:rFonts w:cs="Arial"/>
          <w:szCs w:val="20"/>
        </w:rPr>
        <w:t xml:space="preserve">. Die </w:t>
      </w:r>
      <w:r w:rsidR="00B84A66">
        <w:rPr>
          <w:rFonts w:cs="Arial"/>
          <w:szCs w:val="20"/>
        </w:rPr>
        <w:t>darunterliegenden</w:t>
      </w:r>
      <w:r w:rsidRPr="00520FE9">
        <w:rPr>
          <w:rFonts w:cs="Arial"/>
          <w:szCs w:val="20"/>
        </w:rPr>
        <w:t xml:space="preserve"> Angebote werden mit der </w:t>
      </w:r>
      <w:r w:rsidR="00B84A66">
        <w:rPr>
          <w:rFonts w:cs="Arial"/>
          <w:szCs w:val="20"/>
        </w:rPr>
        <w:t>nachstehend</w:t>
      </w:r>
      <w:r w:rsidR="00B84A66" w:rsidRPr="00520FE9">
        <w:rPr>
          <w:rFonts w:cs="Arial"/>
          <w:szCs w:val="20"/>
        </w:rPr>
        <w:t xml:space="preserve"> </w:t>
      </w:r>
      <w:r w:rsidRPr="00520FE9">
        <w:rPr>
          <w:rFonts w:cs="Arial"/>
          <w:szCs w:val="20"/>
        </w:rPr>
        <w:t>beschriebenen Berech</w:t>
      </w:r>
      <w:r w:rsidR="00B70F6C">
        <w:rPr>
          <w:rFonts w:cs="Arial"/>
          <w:szCs w:val="20"/>
        </w:rPr>
        <w:softHyphen/>
      </w:r>
      <w:r w:rsidRPr="00520FE9">
        <w:rPr>
          <w:rFonts w:cs="Arial"/>
          <w:szCs w:val="20"/>
        </w:rPr>
        <w:t>nungs</w:t>
      </w:r>
      <w:r w:rsidR="00B70F6C">
        <w:rPr>
          <w:rFonts w:cs="Arial"/>
          <w:szCs w:val="20"/>
        </w:rPr>
        <w:softHyphen/>
      </w:r>
      <w:r w:rsidRPr="00520FE9">
        <w:rPr>
          <w:rFonts w:cs="Arial"/>
          <w:szCs w:val="20"/>
        </w:rPr>
        <w:t xml:space="preserve">formel linear interpoliert. </w:t>
      </w:r>
    </w:p>
    <w:p w14:paraId="2C57020A" w14:textId="77777777" w:rsidR="00520FE9" w:rsidRDefault="00520FE9" w:rsidP="00520FE9">
      <w:pPr>
        <w:spacing w:line="336" w:lineRule="auto"/>
        <w:rPr>
          <w:rFonts w:cs="Arial"/>
          <w:szCs w:val="20"/>
        </w:rPr>
      </w:pPr>
    </w:p>
    <w:p w14:paraId="6C4949A2" w14:textId="7C48716E" w:rsidR="00520FE9" w:rsidRDefault="00520FE9" w:rsidP="00520FE9">
      <w:pPr>
        <w:spacing w:line="336" w:lineRule="auto"/>
        <w:rPr>
          <w:rFonts w:cs="Arial"/>
          <w:szCs w:val="20"/>
        </w:rPr>
      </w:pPr>
      <w:r w:rsidRPr="00520FE9">
        <w:rPr>
          <w:rFonts w:cs="Arial"/>
          <w:szCs w:val="20"/>
        </w:rPr>
        <w:t xml:space="preserve">Der Wertung des Zuschlagskriteriums </w:t>
      </w:r>
      <w:r w:rsidR="00B84A66">
        <w:rPr>
          <w:rFonts w:cs="Arial"/>
          <w:szCs w:val="20"/>
        </w:rPr>
        <w:t>„</w:t>
      </w:r>
      <w:r w:rsidRPr="00520FE9">
        <w:rPr>
          <w:rFonts w:cs="Arial"/>
          <w:szCs w:val="20"/>
        </w:rPr>
        <w:t>Nettoeinsparung in der Vertragslaufzeit</w:t>
      </w:r>
      <w:r w:rsidR="001310FA">
        <w:rPr>
          <w:rFonts w:cs="Arial"/>
          <w:szCs w:val="20"/>
        </w:rPr>
        <w:t xml:space="preserve"> (Kapitalwert)</w:t>
      </w:r>
      <w:r w:rsidR="00B84A66">
        <w:rPr>
          <w:rFonts w:cs="Arial"/>
          <w:szCs w:val="20"/>
        </w:rPr>
        <w:t>“</w:t>
      </w:r>
      <w:r w:rsidRPr="00520FE9">
        <w:rPr>
          <w:rFonts w:cs="Arial"/>
          <w:szCs w:val="20"/>
        </w:rPr>
        <w:t xml:space="preserve"> liegt folgende Berechnungsmethode </w:t>
      </w:r>
      <w:r w:rsidR="00B84A66">
        <w:rPr>
          <w:rFonts w:cs="Arial"/>
          <w:szCs w:val="20"/>
        </w:rPr>
        <w:t>zugrunde</w:t>
      </w:r>
      <w:r w:rsidR="00CD4B77">
        <w:rPr>
          <w:rFonts w:cs="Arial"/>
          <w:szCs w:val="20"/>
        </w:rPr>
        <w:t>:</w:t>
      </w:r>
    </w:p>
    <w:p w14:paraId="07500DD9" w14:textId="77777777" w:rsidR="00520FE9" w:rsidRDefault="00520FE9" w:rsidP="00520FE9">
      <w:pPr>
        <w:spacing w:line="336" w:lineRule="auto"/>
        <w:rPr>
          <w:rFonts w:cs="Arial"/>
          <w:szCs w:val="20"/>
        </w:rPr>
      </w:pPr>
    </w:p>
    <w:p w14:paraId="66A1302D" w14:textId="3D1C92C9" w:rsidR="00520FE9" w:rsidRDefault="00520FE9" w:rsidP="00520FE9">
      <w:pPr>
        <w:spacing w:line="336" w:lineRule="auto"/>
        <w:ind w:left="567"/>
        <w:rPr>
          <w:rFonts w:cs="Arial"/>
          <w:szCs w:val="20"/>
        </w:rPr>
      </w:pPr>
      <w:r w:rsidRPr="00960278">
        <w:rPr>
          <w:rFonts w:cs="Arial"/>
          <w:szCs w:val="20"/>
        </w:rPr>
        <w:t>50,00 x (</w:t>
      </w:r>
      <w:r w:rsidR="00B84A66">
        <w:rPr>
          <w:rFonts w:cs="Arial"/>
          <w:szCs w:val="20"/>
        </w:rPr>
        <w:t>„</w:t>
      </w:r>
      <w:r w:rsidR="001310FA" w:rsidRPr="00960278">
        <w:rPr>
          <w:rFonts w:cs="Arial"/>
          <w:szCs w:val="20"/>
        </w:rPr>
        <w:t xml:space="preserve">Kapitalwert </w:t>
      </w:r>
      <w:r w:rsidRPr="00960278">
        <w:rPr>
          <w:rFonts w:cs="Arial"/>
          <w:szCs w:val="20"/>
        </w:rPr>
        <w:t>Nettoeinsparung in der Vertragslaufzeit</w:t>
      </w:r>
      <w:r w:rsidR="00B84A66">
        <w:rPr>
          <w:rFonts w:cs="Arial"/>
          <w:szCs w:val="20"/>
        </w:rPr>
        <w:t>“</w:t>
      </w:r>
      <w:r w:rsidRPr="00960278">
        <w:rPr>
          <w:rFonts w:cs="Arial"/>
          <w:szCs w:val="20"/>
        </w:rPr>
        <w:t xml:space="preserve"> des zu wertenden Angebots</w:t>
      </w:r>
      <w:r w:rsidR="00B84A66">
        <w:rPr>
          <w:rFonts w:cs="Arial"/>
          <w:szCs w:val="20"/>
        </w:rPr>
        <w:t xml:space="preserve"> </w:t>
      </w:r>
      <w:r w:rsidRPr="00960278">
        <w:rPr>
          <w:rFonts w:cs="Arial"/>
          <w:szCs w:val="20"/>
        </w:rPr>
        <w:t>/</w:t>
      </w:r>
      <w:r w:rsidR="001310FA" w:rsidRPr="00960278">
        <w:rPr>
          <w:rFonts w:cs="Arial"/>
          <w:szCs w:val="20"/>
        </w:rPr>
        <w:t xml:space="preserve"> </w:t>
      </w:r>
      <w:r w:rsidR="00B84A66">
        <w:rPr>
          <w:rFonts w:cs="Arial"/>
          <w:szCs w:val="20"/>
        </w:rPr>
        <w:t>„</w:t>
      </w:r>
      <w:r w:rsidR="001310FA" w:rsidRPr="00960278">
        <w:rPr>
          <w:rFonts w:cs="Arial"/>
          <w:szCs w:val="20"/>
        </w:rPr>
        <w:t xml:space="preserve">Kapitalwert </w:t>
      </w:r>
      <w:r w:rsidRPr="00960278">
        <w:rPr>
          <w:rFonts w:cs="Arial"/>
          <w:szCs w:val="20"/>
        </w:rPr>
        <w:t>Nettoeinsparung in der Vertragslaufzeit</w:t>
      </w:r>
      <w:r w:rsidR="00B84A66">
        <w:rPr>
          <w:rFonts w:cs="Arial"/>
          <w:szCs w:val="20"/>
        </w:rPr>
        <w:t>“</w:t>
      </w:r>
      <w:r w:rsidRPr="00960278">
        <w:rPr>
          <w:rFonts w:cs="Arial"/>
          <w:szCs w:val="20"/>
        </w:rPr>
        <w:t xml:space="preserve"> des besten wertungsfähigen Angebots) = erzielte Punktzahl</w:t>
      </w:r>
    </w:p>
    <w:p w14:paraId="31375361" w14:textId="77777777" w:rsidR="00520FE9" w:rsidRDefault="00520FE9" w:rsidP="00520FE9">
      <w:pPr>
        <w:spacing w:line="336" w:lineRule="auto"/>
        <w:rPr>
          <w:rFonts w:cs="Arial"/>
          <w:szCs w:val="20"/>
        </w:rPr>
      </w:pPr>
    </w:p>
    <w:p w14:paraId="08385B1C" w14:textId="415D654F" w:rsidR="00520FE9" w:rsidRPr="00520FE9" w:rsidRDefault="00520FE9" w:rsidP="00520FE9">
      <w:pPr>
        <w:spacing w:line="336" w:lineRule="auto"/>
        <w:rPr>
          <w:rFonts w:cs="Arial"/>
          <w:szCs w:val="20"/>
        </w:rPr>
      </w:pPr>
      <w:r w:rsidRPr="00520FE9">
        <w:rPr>
          <w:rFonts w:cs="Arial"/>
          <w:szCs w:val="20"/>
        </w:rPr>
        <w:t xml:space="preserve">Die sich ergebenden Punkte werden auf zwei Nachkommastellen kaufmännisch auf- oder abgerundet. </w:t>
      </w:r>
    </w:p>
    <w:p w14:paraId="49A78263" w14:textId="4AC7C8EE" w:rsidR="008C3FFB" w:rsidRDefault="008C3FFB" w:rsidP="00FC4B1D">
      <w:pPr>
        <w:spacing w:line="336" w:lineRule="auto"/>
        <w:rPr>
          <w:rFonts w:cs="Arial"/>
          <w:szCs w:val="20"/>
        </w:rPr>
      </w:pPr>
    </w:p>
    <w:p w14:paraId="6D743D9B" w14:textId="77777777" w:rsidR="009029E7" w:rsidRDefault="009029E7" w:rsidP="00FC4B1D">
      <w:pPr>
        <w:spacing w:line="336" w:lineRule="auto"/>
        <w:rPr>
          <w:rFonts w:cs="Arial"/>
          <w:szCs w:val="20"/>
        </w:rPr>
      </w:pPr>
    </w:p>
    <w:p w14:paraId="4475AF71" w14:textId="511C7686" w:rsidR="009029E7" w:rsidRPr="00DA6D6D" w:rsidRDefault="009029E7" w:rsidP="009029E7">
      <w:pPr>
        <w:numPr>
          <w:ilvl w:val="1"/>
          <w:numId w:val="1"/>
        </w:numPr>
        <w:overflowPunct w:val="0"/>
        <w:autoSpaceDE w:val="0"/>
        <w:autoSpaceDN w:val="0"/>
        <w:adjustRightInd w:val="0"/>
        <w:spacing w:line="336" w:lineRule="auto"/>
        <w:ind w:left="709" w:hanging="709"/>
        <w:contextualSpacing/>
        <w:jc w:val="left"/>
        <w:outlineLvl w:val="1"/>
        <w:rPr>
          <w:rFonts w:eastAsia="Calibri" w:cs="Arial"/>
          <w:b/>
          <w:szCs w:val="20"/>
        </w:rPr>
      </w:pPr>
      <w:r w:rsidRPr="00DA6D6D">
        <w:rPr>
          <w:rFonts w:eastAsia="Calibri" w:cs="Arial"/>
          <w:b/>
          <w:szCs w:val="20"/>
        </w:rPr>
        <w:t>Zuschlagskriterium „</w:t>
      </w:r>
      <w:r w:rsidRPr="009029E7">
        <w:rPr>
          <w:rFonts w:eastAsia="Calibri" w:cs="Arial"/>
          <w:b/>
          <w:szCs w:val="20"/>
        </w:rPr>
        <w:t>Investitionskosten gesamt</w:t>
      </w:r>
      <w:r w:rsidRPr="00DA6D6D">
        <w:rPr>
          <w:rFonts w:eastAsia="Calibri" w:cs="Arial"/>
          <w:b/>
          <w:szCs w:val="20"/>
        </w:rPr>
        <w:t>“</w:t>
      </w:r>
      <w:r>
        <w:rPr>
          <w:rFonts w:eastAsia="Calibri" w:cs="Arial"/>
          <w:b/>
          <w:szCs w:val="20"/>
        </w:rPr>
        <w:t xml:space="preserve"> </w:t>
      </w:r>
    </w:p>
    <w:p w14:paraId="67C21A5B" w14:textId="787FAEA6" w:rsidR="009029E7" w:rsidRDefault="009029E7" w:rsidP="00A165E4">
      <w:pPr>
        <w:spacing w:line="336" w:lineRule="auto"/>
        <w:rPr>
          <w:rFonts w:cs="Arial"/>
          <w:szCs w:val="20"/>
        </w:rPr>
      </w:pPr>
      <w:r w:rsidRPr="00DA6D6D">
        <w:rPr>
          <w:rFonts w:cs="Arial"/>
          <w:szCs w:val="20"/>
        </w:rPr>
        <w:t xml:space="preserve">Beim Zuschlagskriterium </w:t>
      </w:r>
      <w:r>
        <w:rPr>
          <w:rFonts w:eastAsia="Calibri" w:cs="Arial"/>
          <w:b/>
          <w:szCs w:val="20"/>
        </w:rPr>
        <w:t>„</w:t>
      </w:r>
      <w:r w:rsidRPr="009029E7">
        <w:rPr>
          <w:rFonts w:eastAsia="Calibri" w:cs="Arial"/>
          <w:b/>
          <w:szCs w:val="20"/>
        </w:rPr>
        <w:t>Investitionskosten gesamt</w:t>
      </w:r>
      <w:r>
        <w:rPr>
          <w:rFonts w:cs="Arial"/>
          <w:b/>
          <w:szCs w:val="20"/>
        </w:rPr>
        <w:t>“</w:t>
      </w:r>
      <w:r w:rsidRPr="00DA6D6D">
        <w:rPr>
          <w:rFonts w:cs="Arial"/>
          <w:szCs w:val="20"/>
        </w:rPr>
        <w:t xml:space="preserve"> </w:t>
      </w:r>
      <w:r>
        <w:rPr>
          <w:rFonts w:cs="Arial"/>
          <w:szCs w:val="20"/>
        </w:rPr>
        <w:t>werden</w:t>
      </w:r>
      <w:r w:rsidRPr="00DA6D6D">
        <w:rPr>
          <w:rFonts w:cs="Arial"/>
          <w:szCs w:val="20"/>
        </w:rPr>
        <w:t xml:space="preserve"> </w:t>
      </w:r>
      <w:r w:rsidR="00A165E4">
        <w:rPr>
          <w:rFonts w:cs="Arial"/>
          <w:szCs w:val="20"/>
        </w:rPr>
        <w:t>de</w:t>
      </w:r>
      <w:r w:rsidRPr="009029E7">
        <w:rPr>
          <w:rFonts w:cs="Arial"/>
          <w:szCs w:val="20"/>
        </w:rPr>
        <w:t xml:space="preserve">r Wertung die Investitionskosten gesamt </w:t>
      </w:r>
      <w:r w:rsidR="00CD4B77">
        <w:rPr>
          <w:rFonts w:cs="Arial"/>
          <w:szCs w:val="20"/>
        </w:rPr>
        <w:t>zugrunde</w:t>
      </w:r>
      <w:r w:rsidRPr="009029E7">
        <w:rPr>
          <w:rFonts w:cs="Arial"/>
          <w:szCs w:val="20"/>
        </w:rPr>
        <w:t xml:space="preserve"> gelegt.  </w:t>
      </w:r>
    </w:p>
    <w:p w14:paraId="12E82A86" w14:textId="70EF8A36" w:rsidR="00A165E4" w:rsidRDefault="00A165E4" w:rsidP="00A165E4">
      <w:pPr>
        <w:spacing w:line="336" w:lineRule="auto"/>
        <w:rPr>
          <w:rFonts w:cs="Arial"/>
          <w:szCs w:val="20"/>
        </w:rPr>
      </w:pPr>
    </w:p>
    <w:p w14:paraId="5A8F6838" w14:textId="3C7028FC" w:rsidR="00A165E4" w:rsidRDefault="00A165E4" w:rsidP="00A165E4">
      <w:pPr>
        <w:spacing w:line="336" w:lineRule="auto"/>
        <w:rPr>
          <w:rFonts w:cs="Arial"/>
          <w:szCs w:val="20"/>
        </w:rPr>
      </w:pPr>
      <w:r w:rsidRPr="00A165E4">
        <w:rPr>
          <w:rFonts w:cs="Arial"/>
          <w:szCs w:val="20"/>
        </w:rPr>
        <w:t xml:space="preserve">Für die Wertung des Zuschlagskriteriums </w:t>
      </w:r>
      <w:r w:rsidR="00CD4B77">
        <w:rPr>
          <w:rFonts w:cs="Arial"/>
          <w:szCs w:val="20"/>
        </w:rPr>
        <w:t>„</w:t>
      </w:r>
      <w:r w:rsidRPr="00A165E4">
        <w:rPr>
          <w:rFonts w:cs="Arial"/>
          <w:szCs w:val="20"/>
        </w:rPr>
        <w:t>Investitionskosten gesamt</w:t>
      </w:r>
      <w:r w:rsidR="00CD4B77">
        <w:rPr>
          <w:rFonts w:cs="Arial"/>
          <w:szCs w:val="20"/>
        </w:rPr>
        <w:t>“</w:t>
      </w:r>
      <w:r w:rsidRPr="00A165E4">
        <w:rPr>
          <w:rFonts w:cs="Arial"/>
          <w:szCs w:val="20"/>
        </w:rPr>
        <w:t xml:space="preserve"> wird eine Punkteskala von </w:t>
      </w:r>
      <w:r w:rsidRPr="00A165E4">
        <w:rPr>
          <w:rFonts w:cs="Arial"/>
          <w:b/>
          <w:szCs w:val="20"/>
        </w:rPr>
        <w:t>0,00</w:t>
      </w:r>
      <w:r w:rsidR="00B70F6C">
        <w:rPr>
          <w:rFonts w:cs="Arial"/>
          <w:b/>
          <w:szCs w:val="20"/>
        </w:rPr>
        <w:t> </w:t>
      </w:r>
      <w:r w:rsidRPr="00A165E4">
        <w:rPr>
          <w:rFonts w:cs="Arial"/>
          <w:b/>
          <w:szCs w:val="20"/>
        </w:rPr>
        <w:t xml:space="preserve">bis 20,00 </w:t>
      </w:r>
      <w:r w:rsidR="00CD4B77" w:rsidRPr="00A165E4">
        <w:rPr>
          <w:rFonts w:cs="Arial"/>
          <w:b/>
          <w:szCs w:val="20"/>
        </w:rPr>
        <w:t>Punkt</w:t>
      </w:r>
      <w:r w:rsidR="00CD4B77">
        <w:rPr>
          <w:rFonts w:cs="Arial"/>
          <w:b/>
          <w:szCs w:val="20"/>
        </w:rPr>
        <w:t>en</w:t>
      </w:r>
      <w:r w:rsidR="00CD4B77" w:rsidRPr="00A165E4">
        <w:rPr>
          <w:rFonts w:cs="Arial"/>
          <w:szCs w:val="20"/>
        </w:rPr>
        <w:t xml:space="preserve"> </w:t>
      </w:r>
      <w:r w:rsidRPr="00A165E4">
        <w:rPr>
          <w:rFonts w:cs="Arial"/>
          <w:szCs w:val="20"/>
        </w:rPr>
        <w:t xml:space="preserve">festgelegt. </w:t>
      </w:r>
    </w:p>
    <w:p w14:paraId="07795180" w14:textId="77777777" w:rsidR="00A165E4" w:rsidRDefault="00A165E4" w:rsidP="00A165E4">
      <w:pPr>
        <w:spacing w:line="336" w:lineRule="auto"/>
        <w:rPr>
          <w:rFonts w:cs="Arial"/>
          <w:szCs w:val="20"/>
        </w:rPr>
      </w:pPr>
    </w:p>
    <w:p w14:paraId="3C3E60CB" w14:textId="4044A2EA" w:rsidR="00A165E4" w:rsidRDefault="00A165E4" w:rsidP="00A165E4">
      <w:pPr>
        <w:spacing w:line="336" w:lineRule="auto"/>
        <w:rPr>
          <w:rFonts w:cs="Arial"/>
          <w:szCs w:val="20"/>
        </w:rPr>
      </w:pPr>
      <w:r w:rsidRPr="00A165E4">
        <w:rPr>
          <w:rFonts w:cs="Arial"/>
          <w:szCs w:val="20"/>
        </w:rPr>
        <w:t xml:space="preserve">Die Höchstpunktzahl erhält das Angebot mit den höchsten Investitionskosten gesamt. Die </w:t>
      </w:r>
      <w:r w:rsidR="00CD4B77">
        <w:rPr>
          <w:rFonts w:cs="Arial"/>
          <w:szCs w:val="20"/>
        </w:rPr>
        <w:t>darunterlie</w:t>
      </w:r>
      <w:r w:rsidR="00B70F6C">
        <w:rPr>
          <w:rFonts w:cs="Arial"/>
          <w:szCs w:val="20"/>
        </w:rPr>
        <w:softHyphen/>
      </w:r>
      <w:r w:rsidR="00CD4B77">
        <w:rPr>
          <w:rFonts w:cs="Arial"/>
          <w:szCs w:val="20"/>
        </w:rPr>
        <w:t>genden</w:t>
      </w:r>
      <w:r w:rsidRPr="00A165E4">
        <w:rPr>
          <w:rFonts w:cs="Arial"/>
          <w:szCs w:val="20"/>
        </w:rPr>
        <w:t xml:space="preserve"> Angebote werden mit der nachstehend beschriebenen Berechnungsformel linear interpoliert. </w:t>
      </w:r>
    </w:p>
    <w:p w14:paraId="55548065" w14:textId="77777777" w:rsidR="00A165E4" w:rsidRDefault="00A165E4" w:rsidP="00A165E4">
      <w:pPr>
        <w:spacing w:line="336" w:lineRule="auto"/>
        <w:rPr>
          <w:rFonts w:cs="Arial"/>
          <w:szCs w:val="20"/>
        </w:rPr>
      </w:pPr>
    </w:p>
    <w:p w14:paraId="060EFBE8" w14:textId="334A14E5" w:rsidR="00A165E4" w:rsidRDefault="00A165E4" w:rsidP="00A165E4">
      <w:pPr>
        <w:spacing w:line="336" w:lineRule="auto"/>
        <w:rPr>
          <w:rFonts w:cs="Arial"/>
          <w:szCs w:val="20"/>
        </w:rPr>
      </w:pPr>
      <w:r w:rsidRPr="00A165E4">
        <w:rPr>
          <w:rFonts w:cs="Arial"/>
          <w:szCs w:val="20"/>
        </w:rPr>
        <w:t xml:space="preserve">Der Wertung des Zuschlagskriteriums </w:t>
      </w:r>
      <w:r w:rsidR="00CD4B77">
        <w:rPr>
          <w:rFonts w:cs="Arial"/>
          <w:szCs w:val="20"/>
        </w:rPr>
        <w:t>„</w:t>
      </w:r>
      <w:r w:rsidRPr="00A165E4">
        <w:rPr>
          <w:rFonts w:cs="Arial"/>
          <w:szCs w:val="20"/>
        </w:rPr>
        <w:t>Investitionskosten gesamt</w:t>
      </w:r>
      <w:r w:rsidR="00CD4B77">
        <w:rPr>
          <w:rFonts w:cs="Arial"/>
          <w:szCs w:val="20"/>
        </w:rPr>
        <w:t>“</w:t>
      </w:r>
      <w:r w:rsidRPr="00A165E4">
        <w:rPr>
          <w:rFonts w:cs="Arial"/>
          <w:szCs w:val="20"/>
        </w:rPr>
        <w:t xml:space="preserve"> liegt folgende Berechnungs</w:t>
      </w:r>
      <w:r w:rsidR="00B70F6C">
        <w:rPr>
          <w:rFonts w:cs="Arial"/>
          <w:szCs w:val="20"/>
        </w:rPr>
        <w:softHyphen/>
      </w:r>
      <w:r w:rsidRPr="00A165E4">
        <w:rPr>
          <w:rFonts w:cs="Arial"/>
          <w:szCs w:val="20"/>
        </w:rPr>
        <w:t xml:space="preserve">methode </w:t>
      </w:r>
      <w:r w:rsidR="00CD4B77">
        <w:rPr>
          <w:rFonts w:cs="Arial"/>
          <w:szCs w:val="20"/>
        </w:rPr>
        <w:t>zugrunde</w:t>
      </w:r>
      <w:r w:rsidRPr="00A165E4">
        <w:rPr>
          <w:rFonts w:cs="Arial"/>
          <w:szCs w:val="20"/>
        </w:rPr>
        <w:t>.</w:t>
      </w:r>
    </w:p>
    <w:p w14:paraId="265BC6DC" w14:textId="77777777" w:rsidR="00A165E4" w:rsidRDefault="00A165E4" w:rsidP="00A165E4">
      <w:pPr>
        <w:spacing w:line="336" w:lineRule="auto"/>
        <w:rPr>
          <w:rFonts w:cs="Arial"/>
          <w:szCs w:val="20"/>
        </w:rPr>
      </w:pPr>
    </w:p>
    <w:p w14:paraId="364ABEAF" w14:textId="79803370" w:rsidR="00A165E4" w:rsidRDefault="00A165E4" w:rsidP="00A165E4">
      <w:pPr>
        <w:spacing w:line="336" w:lineRule="auto"/>
        <w:ind w:left="567"/>
        <w:rPr>
          <w:rFonts w:cs="Arial"/>
          <w:szCs w:val="20"/>
        </w:rPr>
      </w:pPr>
      <w:r w:rsidRPr="00A165E4">
        <w:rPr>
          <w:rFonts w:cs="Arial"/>
          <w:szCs w:val="20"/>
        </w:rPr>
        <w:t>20,00 x (</w:t>
      </w:r>
      <w:r w:rsidR="00CD4B77">
        <w:rPr>
          <w:rFonts w:cs="Arial"/>
          <w:szCs w:val="20"/>
        </w:rPr>
        <w:t>„</w:t>
      </w:r>
      <w:r w:rsidRPr="00A165E4">
        <w:rPr>
          <w:rFonts w:cs="Arial"/>
          <w:szCs w:val="20"/>
        </w:rPr>
        <w:t>Investitionskosten gesamt</w:t>
      </w:r>
      <w:r w:rsidR="00CD4B77">
        <w:rPr>
          <w:rFonts w:cs="Arial"/>
          <w:szCs w:val="20"/>
        </w:rPr>
        <w:t>“</w:t>
      </w:r>
      <w:r w:rsidRPr="00A165E4">
        <w:rPr>
          <w:rFonts w:cs="Arial"/>
          <w:szCs w:val="20"/>
        </w:rPr>
        <w:t xml:space="preserve"> des zu wertenden Angebots / </w:t>
      </w:r>
      <w:r w:rsidR="00CD4B77">
        <w:rPr>
          <w:rFonts w:cs="Arial"/>
          <w:szCs w:val="20"/>
        </w:rPr>
        <w:t>„</w:t>
      </w:r>
      <w:r w:rsidRPr="00A165E4">
        <w:rPr>
          <w:rFonts w:cs="Arial"/>
          <w:szCs w:val="20"/>
        </w:rPr>
        <w:t>Investitionskosten gesamt</w:t>
      </w:r>
      <w:r w:rsidR="00CD4B77">
        <w:rPr>
          <w:rFonts w:cs="Arial"/>
          <w:szCs w:val="20"/>
        </w:rPr>
        <w:t>“</w:t>
      </w:r>
      <w:r w:rsidRPr="00A165E4">
        <w:rPr>
          <w:rFonts w:cs="Arial"/>
          <w:szCs w:val="20"/>
        </w:rPr>
        <w:t xml:space="preserve"> des besten wertungsfähigen Angebots) = erzielte Punktzahl</w:t>
      </w:r>
    </w:p>
    <w:p w14:paraId="5D2E3EF6" w14:textId="77777777" w:rsidR="00A165E4" w:rsidRDefault="00A165E4" w:rsidP="00A165E4">
      <w:pPr>
        <w:spacing w:line="336" w:lineRule="auto"/>
        <w:rPr>
          <w:rFonts w:cs="Arial"/>
          <w:szCs w:val="20"/>
        </w:rPr>
      </w:pPr>
    </w:p>
    <w:p w14:paraId="595F2DEF" w14:textId="7EBD719E" w:rsidR="00A165E4" w:rsidRPr="00A165E4" w:rsidRDefault="00A165E4" w:rsidP="00A165E4">
      <w:pPr>
        <w:spacing w:line="336" w:lineRule="auto"/>
        <w:rPr>
          <w:rFonts w:cs="Arial"/>
          <w:szCs w:val="20"/>
        </w:rPr>
      </w:pPr>
      <w:r w:rsidRPr="00A165E4">
        <w:rPr>
          <w:rFonts w:cs="Arial"/>
          <w:szCs w:val="20"/>
        </w:rPr>
        <w:t xml:space="preserve">Die sich ergebenden Punkte werden auf zwei Nachkommastellen kaufmännisch auf- oder abgerundet. </w:t>
      </w:r>
    </w:p>
    <w:p w14:paraId="178FFFD2" w14:textId="07D6C13E" w:rsidR="009029E7" w:rsidRPr="009029E7" w:rsidRDefault="009029E7" w:rsidP="00C51E59">
      <w:pPr>
        <w:spacing w:line="336" w:lineRule="auto"/>
        <w:rPr>
          <w:rFonts w:cs="Arial"/>
          <w:szCs w:val="20"/>
        </w:rPr>
      </w:pPr>
    </w:p>
    <w:p w14:paraId="045082BB" w14:textId="77777777" w:rsidR="009029E7" w:rsidRPr="009029E7" w:rsidRDefault="009029E7" w:rsidP="00C51E59">
      <w:pPr>
        <w:spacing w:line="336" w:lineRule="auto"/>
        <w:rPr>
          <w:rFonts w:cs="Arial"/>
          <w:szCs w:val="20"/>
        </w:rPr>
      </w:pPr>
    </w:p>
    <w:p w14:paraId="69556C99" w14:textId="50656618" w:rsidR="00C51E59" w:rsidRPr="00DA6D6D" w:rsidRDefault="00C51E59" w:rsidP="00C51E59">
      <w:pPr>
        <w:numPr>
          <w:ilvl w:val="1"/>
          <w:numId w:val="1"/>
        </w:numPr>
        <w:overflowPunct w:val="0"/>
        <w:autoSpaceDE w:val="0"/>
        <w:autoSpaceDN w:val="0"/>
        <w:adjustRightInd w:val="0"/>
        <w:spacing w:line="336" w:lineRule="auto"/>
        <w:ind w:left="426"/>
        <w:contextualSpacing/>
        <w:jc w:val="left"/>
        <w:outlineLvl w:val="1"/>
        <w:rPr>
          <w:rFonts w:eastAsia="Calibri" w:cs="Arial"/>
          <w:b/>
          <w:szCs w:val="20"/>
        </w:rPr>
      </w:pPr>
      <w:r w:rsidRPr="00DA6D6D">
        <w:rPr>
          <w:rFonts w:eastAsia="Calibri" w:cs="Arial"/>
          <w:b/>
          <w:szCs w:val="20"/>
        </w:rPr>
        <w:t>Zuschlagskriterium „</w:t>
      </w:r>
      <w:r w:rsidRPr="008F2F05">
        <w:rPr>
          <w:rFonts w:eastAsia="Calibri" w:cs="Arial"/>
          <w:b/>
          <w:szCs w:val="20"/>
        </w:rPr>
        <w:t>Technisch</w:t>
      </w:r>
      <w:r w:rsidR="00CD4B77">
        <w:rPr>
          <w:rFonts w:eastAsia="Calibri" w:cs="Arial"/>
          <w:b/>
          <w:szCs w:val="20"/>
        </w:rPr>
        <w:t>-</w:t>
      </w:r>
      <w:r w:rsidRPr="008F2F05">
        <w:rPr>
          <w:rFonts w:eastAsia="Calibri" w:cs="Arial"/>
          <w:b/>
          <w:szCs w:val="20"/>
        </w:rPr>
        <w:t xml:space="preserve">organisatorisches </w:t>
      </w:r>
      <w:r w:rsidR="00A165E4">
        <w:rPr>
          <w:rFonts w:eastAsia="Calibri" w:cs="Arial"/>
          <w:b/>
          <w:szCs w:val="20"/>
        </w:rPr>
        <w:t>K</w:t>
      </w:r>
      <w:r w:rsidRPr="008F2F05">
        <w:rPr>
          <w:rFonts w:eastAsia="Calibri" w:cs="Arial"/>
          <w:b/>
          <w:szCs w:val="20"/>
        </w:rPr>
        <w:t>onzept</w:t>
      </w:r>
      <w:r w:rsidRPr="00DA6D6D">
        <w:rPr>
          <w:rFonts w:eastAsia="Calibri" w:cs="Arial"/>
          <w:b/>
          <w:szCs w:val="20"/>
        </w:rPr>
        <w:t>“</w:t>
      </w:r>
      <w:r w:rsidR="007C75B6">
        <w:rPr>
          <w:rFonts w:eastAsia="Calibri" w:cs="Arial"/>
          <w:b/>
          <w:szCs w:val="20"/>
        </w:rPr>
        <w:t xml:space="preserve"> </w:t>
      </w:r>
    </w:p>
    <w:p w14:paraId="0D341A47" w14:textId="56AFA9A1" w:rsidR="00C51E59" w:rsidRDefault="00C51E59" w:rsidP="00C51E59">
      <w:pPr>
        <w:spacing w:line="336" w:lineRule="auto"/>
        <w:rPr>
          <w:rFonts w:cs="Arial"/>
          <w:szCs w:val="20"/>
        </w:rPr>
      </w:pPr>
      <w:r w:rsidRPr="00DA6D6D">
        <w:rPr>
          <w:rFonts w:cs="Arial"/>
          <w:szCs w:val="20"/>
        </w:rPr>
        <w:t>Beim Zuschlagskriterium „</w:t>
      </w:r>
      <w:r w:rsidRPr="008F2F05">
        <w:rPr>
          <w:rFonts w:eastAsia="Calibri" w:cs="Arial"/>
          <w:b/>
          <w:szCs w:val="20"/>
        </w:rPr>
        <w:t>Technisch</w:t>
      </w:r>
      <w:r w:rsidR="00CD4B77">
        <w:rPr>
          <w:rFonts w:eastAsia="Calibri" w:cs="Arial"/>
          <w:b/>
          <w:szCs w:val="20"/>
        </w:rPr>
        <w:t>-</w:t>
      </w:r>
      <w:r w:rsidRPr="008F2F05">
        <w:rPr>
          <w:rFonts w:eastAsia="Calibri" w:cs="Arial"/>
          <w:b/>
          <w:szCs w:val="20"/>
        </w:rPr>
        <w:t xml:space="preserve">organisatorisches </w:t>
      </w:r>
      <w:r w:rsidR="00A165E4">
        <w:rPr>
          <w:rFonts w:eastAsia="Calibri" w:cs="Arial"/>
          <w:b/>
          <w:szCs w:val="20"/>
        </w:rPr>
        <w:t>K</w:t>
      </w:r>
      <w:r w:rsidRPr="008F2F05">
        <w:rPr>
          <w:rFonts w:eastAsia="Calibri" w:cs="Arial"/>
          <w:b/>
          <w:szCs w:val="20"/>
        </w:rPr>
        <w:t>onzept</w:t>
      </w:r>
      <w:r w:rsidR="009F779B">
        <w:rPr>
          <w:rFonts w:eastAsia="Calibri" w:cs="Arial"/>
          <w:b/>
          <w:szCs w:val="20"/>
        </w:rPr>
        <w:t>“</w:t>
      </w:r>
      <w:r w:rsidRPr="00DA6D6D">
        <w:rPr>
          <w:rFonts w:cs="Arial"/>
          <w:szCs w:val="20"/>
        </w:rPr>
        <w:t xml:space="preserve"> </w:t>
      </w:r>
      <w:r>
        <w:rPr>
          <w:rFonts w:cs="Arial"/>
          <w:szCs w:val="20"/>
        </w:rPr>
        <w:t xml:space="preserve">wird das vom Bieter mit dem Angebot samt Grobanalyse insgesamt vorgelegte technisch-organisatorische </w:t>
      </w:r>
      <w:r w:rsidR="005F18AB">
        <w:rPr>
          <w:rFonts w:cs="Arial"/>
          <w:szCs w:val="20"/>
        </w:rPr>
        <w:t>K</w:t>
      </w:r>
      <w:r>
        <w:rPr>
          <w:rFonts w:cs="Arial"/>
          <w:szCs w:val="20"/>
        </w:rPr>
        <w:t xml:space="preserve">onzept </w:t>
      </w:r>
      <w:r w:rsidR="00E73F45">
        <w:rPr>
          <w:rFonts w:cs="Arial"/>
          <w:szCs w:val="20"/>
        </w:rPr>
        <w:t>b</w:t>
      </w:r>
      <w:r w:rsidRPr="00DA6D6D">
        <w:rPr>
          <w:rFonts w:cs="Arial"/>
          <w:szCs w:val="20"/>
        </w:rPr>
        <w:t>ewertet.</w:t>
      </w:r>
    </w:p>
    <w:p w14:paraId="6D0DF912" w14:textId="17E44D45" w:rsidR="00C51E59" w:rsidRDefault="00C51E59" w:rsidP="00C51E59">
      <w:pPr>
        <w:spacing w:line="336" w:lineRule="auto"/>
        <w:rPr>
          <w:rFonts w:eastAsia="Calibri" w:cs="Arial"/>
          <w:szCs w:val="20"/>
        </w:rPr>
      </w:pPr>
    </w:p>
    <w:p w14:paraId="65755950" w14:textId="3C49FE95" w:rsidR="003917E8" w:rsidRDefault="00C048BE" w:rsidP="00E73F45">
      <w:pPr>
        <w:spacing w:line="336" w:lineRule="auto"/>
        <w:ind w:right="283"/>
        <w:rPr>
          <w:rFonts w:eastAsia="Calibri" w:cs="Arial"/>
          <w:szCs w:val="20"/>
        </w:rPr>
      </w:pPr>
      <w:r w:rsidRPr="00920033">
        <w:rPr>
          <w:rFonts w:cs="Arial"/>
          <w:szCs w:val="20"/>
        </w:rPr>
        <w:t xml:space="preserve">Die Wertung des Zuschlagskriteriums </w:t>
      </w:r>
      <w:r w:rsidRPr="00DA6D6D">
        <w:rPr>
          <w:rFonts w:cs="Arial"/>
          <w:szCs w:val="20"/>
        </w:rPr>
        <w:t>„</w:t>
      </w:r>
      <w:r w:rsidRPr="008F2F05">
        <w:rPr>
          <w:rFonts w:eastAsia="Calibri" w:cs="Arial"/>
          <w:b/>
          <w:szCs w:val="20"/>
        </w:rPr>
        <w:t>Technisch</w:t>
      </w:r>
      <w:r w:rsidR="001E0F60">
        <w:rPr>
          <w:rFonts w:eastAsia="Calibri" w:cs="Arial"/>
          <w:b/>
          <w:szCs w:val="20"/>
        </w:rPr>
        <w:t>-</w:t>
      </w:r>
      <w:r w:rsidRPr="008F2F05">
        <w:rPr>
          <w:rFonts w:eastAsia="Calibri" w:cs="Arial"/>
          <w:b/>
          <w:szCs w:val="20"/>
        </w:rPr>
        <w:t xml:space="preserve">organisatorisches </w:t>
      </w:r>
      <w:r>
        <w:rPr>
          <w:rFonts w:eastAsia="Calibri" w:cs="Arial"/>
          <w:b/>
          <w:szCs w:val="20"/>
        </w:rPr>
        <w:t>K</w:t>
      </w:r>
      <w:r w:rsidRPr="008F2F05">
        <w:rPr>
          <w:rFonts w:eastAsia="Calibri" w:cs="Arial"/>
          <w:b/>
          <w:szCs w:val="20"/>
        </w:rPr>
        <w:t>onzept</w:t>
      </w:r>
      <w:r>
        <w:rPr>
          <w:rFonts w:eastAsia="Calibri" w:cs="Arial"/>
          <w:b/>
          <w:szCs w:val="20"/>
        </w:rPr>
        <w:t>“</w:t>
      </w:r>
      <w:r w:rsidRPr="00920033">
        <w:rPr>
          <w:rFonts w:cs="Arial"/>
          <w:szCs w:val="20"/>
        </w:rPr>
        <w:t xml:space="preserve"> erfolgt nach fol</w:t>
      </w:r>
      <w:r w:rsidR="00B70F6C">
        <w:rPr>
          <w:rFonts w:cs="Arial"/>
          <w:szCs w:val="20"/>
        </w:rPr>
        <w:softHyphen/>
      </w:r>
      <w:r w:rsidRPr="00920033">
        <w:rPr>
          <w:rFonts w:cs="Arial"/>
          <w:szCs w:val="20"/>
        </w:rPr>
        <w:t>gen</w:t>
      </w:r>
      <w:r w:rsidR="00B70F6C">
        <w:rPr>
          <w:rFonts w:cs="Arial"/>
          <w:szCs w:val="20"/>
        </w:rPr>
        <w:softHyphen/>
      </w:r>
      <w:r w:rsidR="00B70F6C">
        <w:rPr>
          <w:rFonts w:cs="Arial"/>
          <w:szCs w:val="20"/>
        </w:rPr>
        <w:softHyphen/>
      </w:r>
      <w:r w:rsidRPr="00920033">
        <w:rPr>
          <w:rFonts w:cs="Arial"/>
          <w:szCs w:val="20"/>
        </w:rPr>
        <w:t>den Parametern</w:t>
      </w:r>
      <w:r w:rsidR="00926F81">
        <w:rPr>
          <w:rFonts w:cs="Arial"/>
          <w:szCs w:val="20"/>
        </w:rPr>
        <w:t xml:space="preserve"> </w:t>
      </w:r>
      <w:r w:rsidR="00926F81" w:rsidRPr="001E0F60">
        <w:rPr>
          <w:rFonts w:cs="Arial"/>
          <w:szCs w:val="20"/>
          <w:highlight w:val="lightGray"/>
        </w:rPr>
        <w:t>[</w:t>
      </w:r>
      <w:r w:rsidR="00926F81" w:rsidRPr="001E0F60">
        <w:rPr>
          <w:rFonts w:cs="Arial"/>
          <w:i/>
          <w:iCs/>
          <w:szCs w:val="20"/>
          <w:highlight w:val="lightGray"/>
        </w:rPr>
        <w:t xml:space="preserve">Diese Parameter können projektbezogen angepasst werden. Es dürfen aber nur leistungsbezogene Kriterien aufgenommen werden, </w:t>
      </w:r>
      <w:r w:rsidR="001E0F60">
        <w:rPr>
          <w:rFonts w:cs="Arial"/>
          <w:i/>
          <w:iCs/>
          <w:szCs w:val="20"/>
          <w:highlight w:val="lightGray"/>
        </w:rPr>
        <w:t>die</w:t>
      </w:r>
      <w:r w:rsidR="001E0F60" w:rsidRPr="001E0F60">
        <w:rPr>
          <w:rFonts w:cs="Arial"/>
          <w:i/>
          <w:iCs/>
          <w:szCs w:val="20"/>
          <w:highlight w:val="lightGray"/>
        </w:rPr>
        <w:t xml:space="preserve"> </w:t>
      </w:r>
      <w:r w:rsidR="00926F81" w:rsidRPr="001E0F60">
        <w:rPr>
          <w:rFonts w:cs="Arial"/>
          <w:i/>
          <w:iCs/>
          <w:szCs w:val="20"/>
          <w:highlight w:val="lightGray"/>
        </w:rPr>
        <w:t>noch nicht im Rahmen der Eignungs</w:t>
      </w:r>
      <w:r w:rsidR="00B70F6C">
        <w:rPr>
          <w:rFonts w:cs="Arial"/>
          <w:i/>
          <w:iCs/>
          <w:szCs w:val="20"/>
          <w:highlight w:val="lightGray"/>
        </w:rPr>
        <w:softHyphen/>
      </w:r>
      <w:r w:rsidR="00926F81" w:rsidRPr="001E0F60">
        <w:rPr>
          <w:rFonts w:cs="Arial"/>
          <w:i/>
          <w:iCs/>
          <w:szCs w:val="20"/>
          <w:highlight w:val="lightGray"/>
        </w:rPr>
        <w:t>prüfung berücksichtigt wurden</w:t>
      </w:r>
      <w:r w:rsidR="001E0F60">
        <w:rPr>
          <w:rFonts w:cs="Arial"/>
          <w:i/>
          <w:iCs/>
          <w:szCs w:val="20"/>
          <w:highlight w:val="lightGray"/>
        </w:rPr>
        <w:t>.</w:t>
      </w:r>
      <w:r w:rsidR="00926F81" w:rsidRPr="001E0F60">
        <w:rPr>
          <w:rFonts w:cs="Arial"/>
          <w:szCs w:val="20"/>
          <w:highlight w:val="lightGray"/>
        </w:rPr>
        <w:t>]</w:t>
      </w:r>
      <w:r w:rsidRPr="00920033">
        <w:rPr>
          <w:rFonts w:cs="Arial"/>
          <w:szCs w:val="20"/>
        </w:rPr>
        <w:t>:</w:t>
      </w:r>
    </w:p>
    <w:p w14:paraId="7D9CF728" w14:textId="6857FC81" w:rsidR="003917E8" w:rsidRDefault="003917E8" w:rsidP="00E73F45">
      <w:pPr>
        <w:spacing w:line="336" w:lineRule="auto"/>
        <w:ind w:right="283"/>
        <w:rPr>
          <w:rFonts w:eastAsia="Calibri" w:cs="Arial"/>
          <w:szCs w:val="20"/>
        </w:rPr>
      </w:pPr>
    </w:p>
    <w:p w14:paraId="4F923271" w14:textId="77777777" w:rsidR="00A165E4" w:rsidRPr="00C048BE" w:rsidRDefault="00A165E4" w:rsidP="00C048BE">
      <w:pPr>
        <w:spacing w:line="336" w:lineRule="auto"/>
        <w:ind w:right="283" w:firstLine="360"/>
        <w:rPr>
          <w:rFonts w:eastAsia="Calibri" w:cs="Arial"/>
          <w:szCs w:val="20"/>
          <w:u w:val="single"/>
        </w:rPr>
      </w:pPr>
      <w:r w:rsidRPr="00C048BE">
        <w:rPr>
          <w:rFonts w:eastAsia="Calibri" w:cs="Arial"/>
          <w:szCs w:val="20"/>
          <w:u w:val="single"/>
        </w:rPr>
        <w:t>Technische Planung</w:t>
      </w:r>
    </w:p>
    <w:p w14:paraId="1904B3C0" w14:textId="3A83FB51"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 xml:space="preserve">Technische Qualität der Planung (Übersichtlichkeit, Eindeutigkeit, Widerspruchsfreiheit, hinreichende Darstellungsart und </w:t>
      </w:r>
      <w:r w:rsidR="001E0F60">
        <w:rPr>
          <w:rFonts w:eastAsia="Calibri" w:cs="Arial"/>
          <w:szCs w:val="20"/>
        </w:rPr>
        <w:t>-</w:t>
      </w:r>
      <w:r w:rsidRPr="00C048BE">
        <w:rPr>
          <w:rFonts w:eastAsia="Calibri" w:cs="Arial"/>
          <w:szCs w:val="20"/>
        </w:rPr>
        <w:t xml:space="preserve">tiefe) </w:t>
      </w:r>
    </w:p>
    <w:p w14:paraId="64709009" w14:textId="6D84D3AC"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Technische Innovation und Umsetzbarkeit der gewählten Energieeffizienzmaßnahmen</w:t>
      </w:r>
    </w:p>
    <w:p w14:paraId="4D528774" w14:textId="466F06DF"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 xml:space="preserve">Versorgungssicherheit und Störungsmanagement </w:t>
      </w:r>
    </w:p>
    <w:p w14:paraId="72235357" w14:textId="6D132090"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Schulungskonzept zu den vorgeschlagenen Energie</w:t>
      </w:r>
      <w:r w:rsidR="00987EBD">
        <w:rPr>
          <w:rFonts w:eastAsia="Calibri" w:cs="Arial"/>
          <w:szCs w:val="20"/>
        </w:rPr>
        <w:t>e</w:t>
      </w:r>
      <w:r w:rsidRPr="00C048BE">
        <w:rPr>
          <w:rFonts w:eastAsia="Calibri" w:cs="Arial"/>
          <w:szCs w:val="20"/>
        </w:rPr>
        <w:t>ffizienzmaßnahmen</w:t>
      </w:r>
    </w:p>
    <w:p w14:paraId="50412784" w14:textId="77777777" w:rsidR="00A165E4" w:rsidRPr="00A165E4" w:rsidRDefault="00A165E4" w:rsidP="00A165E4">
      <w:pPr>
        <w:spacing w:line="336" w:lineRule="auto"/>
        <w:ind w:right="283"/>
        <w:rPr>
          <w:rFonts w:eastAsia="Calibri" w:cs="Arial"/>
          <w:szCs w:val="20"/>
        </w:rPr>
      </w:pPr>
    </w:p>
    <w:p w14:paraId="6E95D6FB" w14:textId="77777777" w:rsidR="00A165E4" w:rsidRPr="00C048BE" w:rsidRDefault="00A165E4" w:rsidP="00C048BE">
      <w:pPr>
        <w:spacing w:line="336" w:lineRule="auto"/>
        <w:ind w:right="283" w:firstLine="360"/>
        <w:rPr>
          <w:rFonts w:eastAsia="Calibri" w:cs="Arial"/>
          <w:szCs w:val="20"/>
          <w:u w:val="single"/>
        </w:rPr>
      </w:pPr>
      <w:r w:rsidRPr="00C048BE">
        <w:rPr>
          <w:rFonts w:eastAsia="Calibri" w:cs="Arial"/>
          <w:szCs w:val="20"/>
          <w:u w:val="single"/>
        </w:rPr>
        <w:t>Umsetzungskonzept für die Planungs- und Bauphase</w:t>
      </w:r>
    </w:p>
    <w:p w14:paraId="1981788B" w14:textId="0A4FF5C5" w:rsidR="00A165E4" w:rsidRPr="00A165E4" w:rsidRDefault="00A165E4" w:rsidP="00C048BE">
      <w:pPr>
        <w:pStyle w:val="Listenabsatz"/>
        <w:numPr>
          <w:ilvl w:val="0"/>
          <w:numId w:val="34"/>
        </w:numPr>
        <w:spacing w:line="336" w:lineRule="auto"/>
        <w:ind w:right="283"/>
        <w:rPr>
          <w:rFonts w:eastAsia="Calibri" w:cs="Arial"/>
          <w:szCs w:val="20"/>
        </w:rPr>
      </w:pPr>
      <w:r w:rsidRPr="00A165E4">
        <w:rPr>
          <w:rFonts w:eastAsia="Calibri" w:cs="Arial"/>
          <w:szCs w:val="20"/>
        </w:rPr>
        <w:t>Erfassung der relevanten Akteure (technischer Betrieb, Immobilienabteilung, Facility Manage</w:t>
      </w:r>
      <w:r w:rsidR="00B70F6C">
        <w:rPr>
          <w:rFonts w:eastAsia="Calibri" w:cs="Arial"/>
          <w:szCs w:val="20"/>
        </w:rPr>
        <w:softHyphen/>
      </w:r>
      <w:r w:rsidRPr="00A165E4">
        <w:rPr>
          <w:rFonts w:eastAsia="Calibri" w:cs="Arial"/>
          <w:szCs w:val="20"/>
        </w:rPr>
        <w:t>ment, Nutzer intern/extern, Behörden, Contractor, Lieferanten, Planer und Aus</w:t>
      </w:r>
      <w:r w:rsidR="00B70F6C">
        <w:rPr>
          <w:rFonts w:eastAsia="Calibri" w:cs="Arial"/>
          <w:szCs w:val="20"/>
        </w:rPr>
        <w:softHyphen/>
      </w:r>
      <w:r w:rsidRPr="00A165E4">
        <w:rPr>
          <w:rFonts w:eastAsia="Calibri" w:cs="Arial"/>
          <w:szCs w:val="20"/>
        </w:rPr>
        <w:t xml:space="preserve">führende), Darstellung Zuständigkeiten und Schnittstellenmanagement </w:t>
      </w:r>
    </w:p>
    <w:p w14:paraId="16FA2EE3" w14:textId="36749F39" w:rsidR="00A165E4" w:rsidRPr="00A165E4" w:rsidRDefault="00A165E4" w:rsidP="00C048BE">
      <w:pPr>
        <w:pStyle w:val="Listenabsatz"/>
        <w:numPr>
          <w:ilvl w:val="0"/>
          <w:numId w:val="34"/>
        </w:numPr>
        <w:spacing w:line="336" w:lineRule="auto"/>
        <w:ind w:right="283"/>
        <w:rPr>
          <w:rFonts w:eastAsia="Calibri" w:cs="Arial"/>
          <w:szCs w:val="20"/>
        </w:rPr>
      </w:pPr>
      <w:r w:rsidRPr="00A165E4">
        <w:rPr>
          <w:rFonts w:eastAsia="Calibri" w:cs="Arial"/>
          <w:szCs w:val="20"/>
        </w:rPr>
        <w:t xml:space="preserve">Realistischer Ansatz für Vorgangsdauern und Anordnungsbeziehungen, </w:t>
      </w:r>
      <w:proofErr w:type="spellStart"/>
      <w:r w:rsidRPr="00A165E4">
        <w:rPr>
          <w:rFonts w:eastAsia="Calibri" w:cs="Arial"/>
          <w:szCs w:val="20"/>
        </w:rPr>
        <w:t>zeitlich</w:t>
      </w:r>
      <w:r w:rsidR="001E0F60">
        <w:rPr>
          <w:rFonts w:eastAsia="Calibri" w:cs="Arial"/>
          <w:szCs w:val="20"/>
        </w:rPr>
        <w:t>-</w:t>
      </w:r>
      <w:r w:rsidRPr="00A165E4">
        <w:rPr>
          <w:rFonts w:eastAsia="Calibri" w:cs="Arial"/>
          <w:szCs w:val="20"/>
        </w:rPr>
        <w:t>organi</w:t>
      </w:r>
      <w:r w:rsidR="00B70F6C">
        <w:rPr>
          <w:rFonts w:eastAsia="Calibri" w:cs="Arial"/>
          <w:szCs w:val="20"/>
        </w:rPr>
        <w:softHyphen/>
      </w:r>
      <w:r w:rsidRPr="00A165E4">
        <w:rPr>
          <w:rFonts w:eastAsia="Calibri" w:cs="Arial"/>
          <w:szCs w:val="20"/>
        </w:rPr>
        <w:t>sationell</w:t>
      </w:r>
      <w:proofErr w:type="spellEnd"/>
      <w:r w:rsidRPr="00A165E4">
        <w:rPr>
          <w:rFonts w:eastAsia="Calibri" w:cs="Arial"/>
          <w:szCs w:val="20"/>
        </w:rPr>
        <w:t xml:space="preserve"> zutreffende Abhängigkeiten </w:t>
      </w:r>
    </w:p>
    <w:p w14:paraId="16E56B65" w14:textId="55C86792" w:rsidR="00A165E4" w:rsidRPr="00A165E4" w:rsidRDefault="00A165E4" w:rsidP="00C048BE">
      <w:pPr>
        <w:pStyle w:val="Listenabsatz"/>
        <w:numPr>
          <w:ilvl w:val="0"/>
          <w:numId w:val="34"/>
        </w:numPr>
        <w:spacing w:line="336" w:lineRule="auto"/>
        <w:ind w:right="283"/>
        <w:rPr>
          <w:rFonts w:eastAsia="Calibri" w:cs="Arial"/>
          <w:szCs w:val="20"/>
        </w:rPr>
      </w:pPr>
      <w:r w:rsidRPr="00A165E4">
        <w:rPr>
          <w:rFonts w:eastAsia="Calibri" w:cs="Arial"/>
          <w:szCs w:val="20"/>
        </w:rPr>
        <w:t xml:space="preserve">Berücksichtigung laufender Betrieb, </w:t>
      </w:r>
      <w:r w:rsidR="00987EBD" w:rsidRPr="00A165E4">
        <w:rPr>
          <w:rFonts w:eastAsia="Calibri" w:cs="Arial"/>
          <w:szCs w:val="20"/>
        </w:rPr>
        <w:t>Interimslösungen</w:t>
      </w:r>
    </w:p>
    <w:p w14:paraId="7A55CC9E" w14:textId="77777777" w:rsidR="00A165E4" w:rsidRPr="00A165E4" w:rsidRDefault="00A165E4" w:rsidP="00A165E4">
      <w:pPr>
        <w:spacing w:line="336" w:lineRule="auto"/>
        <w:ind w:right="283"/>
        <w:rPr>
          <w:rFonts w:eastAsia="Calibri" w:cs="Arial"/>
          <w:szCs w:val="20"/>
        </w:rPr>
      </w:pPr>
    </w:p>
    <w:p w14:paraId="4897BBD0" w14:textId="77777777" w:rsidR="00A165E4" w:rsidRPr="00C048BE" w:rsidRDefault="00A165E4" w:rsidP="00C048BE">
      <w:pPr>
        <w:spacing w:line="336" w:lineRule="auto"/>
        <w:ind w:right="283" w:firstLine="360"/>
        <w:rPr>
          <w:rFonts w:eastAsia="Calibri" w:cs="Arial"/>
          <w:szCs w:val="20"/>
          <w:u w:val="single"/>
        </w:rPr>
      </w:pPr>
      <w:r w:rsidRPr="00C048BE">
        <w:rPr>
          <w:rFonts w:eastAsia="Calibri" w:cs="Arial"/>
          <w:szCs w:val="20"/>
          <w:u w:val="single"/>
        </w:rPr>
        <w:t>Betriebsführungskonzept</w:t>
      </w:r>
    </w:p>
    <w:p w14:paraId="0E254CC8" w14:textId="30AE9764"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 xml:space="preserve">Erfassung der relevanten Akteure (technischer Betrieb, Immobilienabteilung, Facility Management, Nutzer intern/extern, Contractor, Lieferanten), Darstellung Zuständigkeiten und Schnittstellenmanagement </w:t>
      </w:r>
    </w:p>
    <w:p w14:paraId="47FF4031" w14:textId="22E5CBEA"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 xml:space="preserve">Darstellung der vertragskonformen Durchführung des </w:t>
      </w:r>
      <w:r w:rsidR="001E0F60" w:rsidRPr="00C048BE">
        <w:rPr>
          <w:rFonts w:eastAsia="Calibri" w:cs="Arial"/>
          <w:szCs w:val="20"/>
        </w:rPr>
        <w:t>Betrieb</w:t>
      </w:r>
      <w:r w:rsidR="001E0F60">
        <w:rPr>
          <w:rFonts w:eastAsia="Calibri" w:cs="Arial"/>
          <w:szCs w:val="20"/>
        </w:rPr>
        <w:t>s</w:t>
      </w:r>
      <w:r w:rsidR="001E0F60" w:rsidRPr="00C048BE">
        <w:rPr>
          <w:rFonts w:eastAsia="Calibri" w:cs="Arial"/>
          <w:szCs w:val="20"/>
        </w:rPr>
        <w:t xml:space="preserve"> </w:t>
      </w:r>
      <w:r w:rsidRPr="00C048BE">
        <w:rPr>
          <w:rFonts w:eastAsia="Calibri" w:cs="Arial"/>
          <w:szCs w:val="20"/>
        </w:rPr>
        <w:t xml:space="preserve">und der Instandhaltung der Energieeffizienzmaßnahmen </w:t>
      </w:r>
    </w:p>
    <w:p w14:paraId="264E6D64" w14:textId="2907EF3B"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Darstellung der Erreichung der Versorgungssicherheit (Störungsmanagement, Reaktions</w:t>
      </w:r>
      <w:r w:rsidR="00B70F6C">
        <w:rPr>
          <w:rFonts w:eastAsia="Calibri" w:cs="Arial"/>
          <w:szCs w:val="20"/>
        </w:rPr>
        <w:softHyphen/>
      </w:r>
      <w:r w:rsidRPr="00C048BE">
        <w:rPr>
          <w:rFonts w:eastAsia="Calibri" w:cs="Arial"/>
          <w:szCs w:val="20"/>
        </w:rPr>
        <w:t>zeiten, Verfügbarkeiten, Redundanzprozesse)</w:t>
      </w:r>
    </w:p>
    <w:p w14:paraId="29C75192" w14:textId="08E1CE2D"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Darstellung des personell</w:t>
      </w:r>
      <w:r w:rsidR="001E0F60">
        <w:rPr>
          <w:rFonts w:eastAsia="Calibri" w:cs="Arial"/>
          <w:szCs w:val="20"/>
        </w:rPr>
        <w:t>-</w:t>
      </w:r>
      <w:r w:rsidRPr="00C048BE">
        <w:rPr>
          <w:rFonts w:eastAsia="Calibri" w:cs="Arial"/>
          <w:szCs w:val="20"/>
        </w:rPr>
        <w:t xml:space="preserve">organisatorischen </w:t>
      </w:r>
      <w:r w:rsidR="001E0F60" w:rsidRPr="00C048BE">
        <w:rPr>
          <w:rFonts w:eastAsia="Calibri" w:cs="Arial"/>
          <w:szCs w:val="20"/>
        </w:rPr>
        <w:t>Gesamtkonzep</w:t>
      </w:r>
      <w:r w:rsidR="001E0F60">
        <w:rPr>
          <w:rFonts w:eastAsia="Calibri" w:cs="Arial"/>
          <w:szCs w:val="20"/>
        </w:rPr>
        <w:t>ts</w:t>
      </w:r>
      <w:r w:rsidR="001E0F60" w:rsidRPr="00C048BE">
        <w:rPr>
          <w:rFonts w:eastAsia="Calibri" w:cs="Arial"/>
          <w:szCs w:val="20"/>
        </w:rPr>
        <w:t xml:space="preserve"> </w:t>
      </w:r>
      <w:r w:rsidRPr="00C048BE">
        <w:rPr>
          <w:rFonts w:eastAsia="Calibri" w:cs="Arial"/>
          <w:szCs w:val="20"/>
        </w:rPr>
        <w:t>für die vertragsgegenständ</w:t>
      </w:r>
      <w:r w:rsidR="00B70F6C">
        <w:rPr>
          <w:rFonts w:eastAsia="Calibri" w:cs="Arial"/>
          <w:szCs w:val="20"/>
        </w:rPr>
        <w:softHyphen/>
      </w:r>
      <w:r w:rsidRPr="00C048BE">
        <w:rPr>
          <w:rFonts w:eastAsia="Calibri" w:cs="Arial"/>
          <w:szCs w:val="20"/>
        </w:rPr>
        <w:t xml:space="preserve">liche Versorgungsaufgabe (Koordination, Monitoring, einzusetzende </w:t>
      </w:r>
      <w:r w:rsidR="00FF3288">
        <w:rPr>
          <w:rFonts w:eastAsia="Calibri" w:cs="Arial"/>
          <w:szCs w:val="20"/>
        </w:rPr>
        <w:t xml:space="preserve">Mitarbeiterinnen und </w:t>
      </w:r>
      <w:r w:rsidRPr="00C048BE">
        <w:rPr>
          <w:rFonts w:eastAsia="Calibri" w:cs="Arial"/>
          <w:szCs w:val="20"/>
        </w:rPr>
        <w:t>Mitarbeiter samt Quali</w:t>
      </w:r>
      <w:r w:rsidR="00B70F6C">
        <w:rPr>
          <w:rFonts w:eastAsia="Calibri" w:cs="Arial"/>
          <w:szCs w:val="20"/>
        </w:rPr>
        <w:softHyphen/>
      </w:r>
      <w:r w:rsidRPr="00C048BE">
        <w:rPr>
          <w:rFonts w:eastAsia="Calibri" w:cs="Arial"/>
          <w:szCs w:val="20"/>
        </w:rPr>
        <w:t>fikationen, Anwesenheits- und Servicezusagen)</w:t>
      </w:r>
    </w:p>
    <w:p w14:paraId="5E912960" w14:textId="268DF1D0"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Darstellung des geplanten Digitalisierungsgrades und des fortlaufenden weiteren Digitali</w:t>
      </w:r>
      <w:r w:rsidR="00B70F6C">
        <w:rPr>
          <w:rFonts w:eastAsia="Calibri" w:cs="Arial"/>
          <w:szCs w:val="20"/>
        </w:rPr>
        <w:softHyphen/>
      </w:r>
      <w:r w:rsidRPr="00C048BE">
        <w:rPr>
          <w:rFonts w:eastAsia="Calibri" w:cs="Arial"/>
          <w:szCs w:val="20"/>
        </w:rPr>
        <w:t xml:space="preserve">sierungspfades </w:t>
      </w:r>
    </w:p>
    <w:p w14:paraId="01ED31D4" w14:textId="1EBE78F6" w:rsidR="00A165E4" w:rsidRPr="00C048BE" w:rsidRDefault="00A165E4" w:rsidP="00C048BE">
      <w:pPr>
        <w:pStyle w:val="Listenabsatz"/>
        <w:numPr>
          <w:ilvl w:val="0"/>
          <w:numId w:val="34"/>
        </w:numPr>
        <w:spacing w:line="336" w:lineRule="auto"/>
        <w:ind w:right="283"/>
        <w:rPr>
          <w:rFonts w:eastAsia="Calibri" w:cs="Arial"/>
          <w:szCs w:val="20"/>
        </w:rPr>
      </w:pPr>
      <w:r w:rsidRPr="00C048BE">
        <w:rPr>
          <w:rFonts w:eastAsia="Calibri" w:cs="Arial"/>
          <w:szCs w:val="20"/>
        </w:rPr>
        <w:t xml:space="preserve">Darstellung des Controlling- und </w:t>
      </w:r>
      <w:r w:rsidR="001E0F60" w:rsidRPr="00C048BE">
        <w:rPr>
          <w:rFonts w:eastAsia="Calibri" w:cs="Arial"/>
          <w:szCs w:val="20"/>
        </w:rPr>
        <w:t>Monitorin</w:t>
      </w:r>
      <w:r w:rsidR="001E0F60">
        <w:rPr>
          <w:rFonts w:eastAsia="Calibri" w:cs="Arial"/>
          <w:szCs w:val="20"/>
        </w:rPr>
        <w:t>g-P</w:t>
      </w:r>
      <w:r w:rsidR="001E0F60" w:rsidRPr="00C048BE">
        <w:rPr>
          <w:rFonts w:eastAsia="Calibri" w:cs="Arial"/>
          <w:szCs w:val="20"/>
        </w:rPr>
        <w:t xml:space="preserve">rozesses </w:t>
      </w:r>
      <w:r w:rsidRPr="00C048BE">
        <w:rPr>
          <w:rFonts w:eastAsia="Calibri" w:cs="Arial"/>
          <w:szCs w:val="20"/>
        </w:rPr>
        <w:t>mit dem Auftraggeber zur Ent</w:t>
      </w:r>
      <w:r w:rsidR="00B70F6C">
        <w:rPr>
          <w:rFonts w:eastAsia="Calibri" w:cs="Arial"/>
          <w:szCs w:val="20"/>
        </w:rPr>
        <w:softHyphen/>
      </w:r>
      <w:r w:rsidRPr="00C048BE">
        <w:rPr>
          <w:rFonts w:eastAsia="Calibri" w:cs="Arial"/>
          <w:szCs w:val="20"/>
        </w:rPr>
        <w:t>wick</w:t>
      </w:r>
      <w:r w:rsidR="00B70F6C">
        <w:rPr>
          <w:rFonts w:eastAsia="Calibri" w:cs="Arial"/>
          <w:szCs w:val="20"/>
        </w:rPr>
        <w:softHyphen/>
      </w:r>
      <w:r w:rsidRPr="00C048BE">
        <w:rPr>
          <w:rFonts w:eastAsia="Calibri" w:cs="Arial"/>
          <w:szCs w:val="20"/>
        </w:rPr>
        <w:t xml:space="preserve">lung von Verbräuchen, Preisen und Treibhausgasemissionen </w:t>
      </w:r>
    </w:p>
    <w:p w14:paraId="039D3F5A" w14:textId="77777777" w:rsidR="00A165E4" w:rsidRPr="00A165E4" w:rsidRDefault="00A165E4" w:rsidP="00A165E4">
      <w:pPr>
        <w:spacing w:line="336" w:lineRule="auto"/>
        <w:ind w:right="283"/>
        <w:rPr>
          <w:rFonts w:eastAsia="Calibri" w:cs="Arial"/>
          <w:szCs w:val="20"/>
        </w:rPr>
      </w:pPr>
      <w:r w:rsidRPr="00A165E4">
        <w:rPr>
          <w:rFonts w:eastAsia="Calibri" w:cs="Arial"/>
          <w:szCs w:val="20"/>
        </w:rPr>
        <w:t xml:space="preserve"> </w:t>
      </w:r>
    </w:p>
    <w:p w14:paraId="713340A0" w14:textId="77777777" w:rsidR="005A190A" w:rsidRDefault="005A190A">
      <w:pPr>
        <w:spacing w:after="160" w:line="259" w:lineRule="auto"/>
        <w:jc w:val="left"/>
        <w:rPr>
          <w:rFonts w:cs="Arial"/>
          <w:szCs w:val="20"/>
        </w:rPr>
      </w:pPr>
      <w:r>
        <w:rPr>
          <w:rFonts w:cs="Arial"/>
          <w:szCs w:val="20"/>
        </w:rPr>
        <w:br w:type="page"/>
      </w:r>
    </w:p>
    <w:p w14:paraId="16890D6B" w14:textId="1475A62D" w:rsidR="002D30F2" w:rsidRPr="002D30F2" w:rsidRDefault="002D30F2" w:rsidP="002D30F2">
      <w:pPr>
        <w:spacing w:line="336" w:lineRule="auto"/>
        <w:ind w:right="283"/>
        <w:rPr>
          <w:rFonts w:cs="Arial"/>
          <w:szCs w:val="20"/>
        </w:rPr>
      </w:pPr>
      <w:r w:rsidRPr="00920033">
        <w:rPr>
          <w:rFonts w:cs="Arial"/>
          <w:szCs w:val="20"/>
        </w:rPr>
        <w:lastRenderedPageBreak/>
        <w:t xml:space="preserve">Für die Wertung des Zuschlagskriteriums </w:t>
      </w:r>
      <w:r w:rsidRPr="00DA6D6D">
        <w:rPr>
          <w:rFonts w:cs="Arial"/>
          <w:szCs w:val="20"/>
        </w:rPr>
        <w:t>„</w:t>
      </w:r>
      <w:r w:rsidRPr="008F2F05">
        <w:rPr>
          <w:rFonts w:eastAsia="Calibri" w:cs="Arial"/>
          <w:b/>
          <w:szCs w:val="20"/>
        </w:rPr>
        <w:t>Technisch</w:t>
      </w:r>
      <w:r w:rsidR="001E0F60">
        <w:rPr>
          <w:rFonts w:eastAsia="Calibri" w:cs="Arial"/>
          <w:b/>
          <w:szCs w:val="20"/>
        </w:rPr>
        <w:t>-</w:t>
      </w:r>
      <w:r w:rsidRPr="008F2F05">
        <w:rPr>
          <w:rFonts w:eastAsia="Calibri" w:cs="Arial"/>
          <w:b/>
          <w:szCs w:val="20"/>
        </w:rPr>
        <w:t xml:space="preserve">organisatorisches </w:t>
      </w:r>
      <w:r>
        <w:rPr>
          <w:rFonts w:eastAsia="Calibri" w:cs="Arial"/>
          <w:b/>
          <w:szCs w:val="20"/>
        </w:rPr>
        <w:t>K</w:t>
      </w:r>
      <w:r w:rsidRPr="008F2F05">
        <w:rPr>
          <w:rFonts w:eastAsia="Calibri" w:cs="Arial"/>
          <w:b/>
          <w:szCs w:val="20"/>
        </w:rPr>
        <w:t>onzept</w:t>
      </w:r>
      <w:r>
        <w:rPr>
          <w:rFonts w:eastAsia="Calibri" w:cs="Arial"/>
          <w:b/>
          <w:szCs w:val="20"/>
        </w:rPr>
        <w:t>“</w:t>
      </w:r>
      <w:r w:rsidRPr="00DA6D6D">
        <w:rPr>
          <w:rFonts w:cs="Arial"/>
          <w:szCs w:val="20"/>
        </w:rPr>
        <w:t xml:space="preserve"> </w:t>
      </w:r>
      <w:r w:rsidRPr="00920033">
        <w:rPr>
          <w:rFonts w:cs="Arial"/>
          <w:szCs w:val="20"/>
        </w:rPr>
        <w:t xml:space="preserve">wird eine Punkteskala </w:t>
      </w:r>
      <w:r w:rsidRPr="00920033">
        <w:rPr>
          <w:rFonts w:cs="Arial"/>
          <w:b/>
          <w:szCs w:val="20"/>
        </w:rPr>
        <w:t>von 0</w:t>
      </w:r>
      <w:r>
        <w:rPr>
          <w:rFonts w:cs="Arial"/>
          <w:b/>
          <w:szCs w:val="20"/>
        </w:rPr>
        <w:t>,00 bis 2</w:t>
      </w:r>
      <w:r w:rsidRPr="00920033">
        <w:rPr>
          <w:rFonts w:cs="Arial"/>
          <w:b/>
          <w:szCs w:val="20"/>
        </w:rPr>
        <w:t>0</w:t>
      </w:r>
      <w:r>
        <w:rPr>
          <w:rFonts w:cs="Arial"/>
          <w:b/>
          <w:szCs w:val="20"/>
        </w:rPr>
        <w:t>,00</w:t>
      </w:r>
      <w:r w:rsidRPr="00920033">
        <w:rPr>
          <w:rFonts w:cs="Arial"/>
          <w:b/>
          <w:szCs w:val="20"/>
        </w:rPr>
        <w:t xml:space="preserve"> </w:t>
      </w:r>
      <w:r w:rsidR="001E0F60" w:rsidRPr="00920033">
        <w:rPr>
          <w:rFonts w:cs="Arial"/>
          <w:b/>
          <w:szCs w:val="20"/>
        </w:rPr>
        <w:t>Punkt</w:t>
      </w:r>
      <w:r w:rsidR="001E0F60">
        <w:rPr>
          <w:rFonts w:cs="Arial"/>
          <w:b/>
          <w:szCs w:val="20"/>
        </w:rPr>
        <w:t>en</w:t>
      </w:r>
      <w:r w:rsidR="001E0F60" w:rsidRPr="00920033">
        <w:rPr>
          <w:rFonts w:cs="Arial"/>
          <w:szCs w:val="20"/>
        </w:rPr>
        <w:t xml:space="preserve"> </w:t>
      </w:r>
      <w:r w:rsidRPr="00920033">
        <w:rPr>
          <w:rFonts w:cs="Arial"/>
          <w:szCs w:val="20"/>
        </w:rPr>
        <w:t>festgelegt.</w:t>
      </w:r>
      <w:r>
        <w:rPr>
          <w:rFonts w:cs="Arial"/>
          <w:szCs w:val="20"/>
        </w:rPr>
        <w:t xml:space="preserve"> </w:t>
      </w:r>
      <w:r w:rsidRPr="002D30F2">
        <w:rPr>
          <w:rFonts w:cs="Arial"/>
          <w:szCs w:val="20"/>
        </w:rPr>
        <w:t xml:space="preserve">Die Wertung des Zuschlagskriteriums </w:t>
      </w:r>
      <w:r w:rsidR="001E0F60">
        <w:rPr>
          <w:rFonts w:cs="Arial"/>
          <w:szCs w:val="20"/>
        </w:rPr>
        <w:t>„</w:t>
      </w:r>
      <w:r w:rsidRPr="002D30F2">
        <w:rPr>
          <w:rFonts w:cs="Arial"/>
          <w:szCs w:val="20"/>
        </w:rPr>
        <w:t>Technisch</w:t>
      </w:r>
      <w:r w:rsidR="001E0F60">
        <w:rPr>
          <w:rFonts w:cs="Arial"/>
          <w:szCs w:val="20"/>
        </w:rPr>
        <w:t>-</w:t>
      </w:r>
      <w:r w:rsidRPr="002D30F2">
        <w:rPr>
          <w:rFonts w:cs="Arial"/>
          <w:szCs w:val="20"/>
        </w:rPr>
        <w:t>organisatorisches Konzept</w:t>
      </w:r>
      <w:r w:rsidR="001E0F60">
        <w:rPr>
          <w:rFonts w:cs="Arial"/>
          <w:szCs w:val="20"/>
        </w:rPr>
        <w:t>“</w:t>
      </w:r>
      <w:r w:rsidRPr="002D30F2">
        <w:rPr>
          <w:rFonts w:cs="Arial"/>
          <w:szCs w:val="20"/>
        </w:rPr>
        <w:t xml:space="preserve"> wird </w:t>
      </w:r>
      <w:proofErr w:type="gramStart"/>
      <w:r w:rsidRPr="002D30F2">
        <w:rPr>
          <w:rFonts w:cs="Arial"/>
          <w:szCs w:val="20"/>
        </w:rPr>
        <w:t>nach folgender</w:t>
      </w:r>
      <w:proofErr w:type="gramEnd"/>
      <w:r w:rsidRPr="002D30F2">
        <w:rPr>
          <w:rFonts w:cs="Arial"/>
          <w:szCs w:val="20"/>
        </w:rPr>
        <w:t xml:space="preserve"> Methode vorgenommen:</w:t>
      </w:r>
    </w:p>
    <w:p w14:paraId="22D47CEB" w14:textId="77777777" w:rsidR="002D30F2" w:rsidRPr="002D30F2" w:rsidRDefault="002D30F2" w:rsidP="002D30F2">
      <w:pPr>
        <w:spacing w:line="336" w:lineRule="auto"/>
        <w:ind w:right="283"/>
        <w:rPr>
          <w:rFonts w:cs="Arial"/>
          <w:szCs w:val="20"/>
        </w:rPr>
      </w:pPr>
    </w:p>
    <w:p w14:paraId="4CC8FBF1" w14:textId="4B8DEB18" w:rsidR="002D30F2" w:rsidRPr="002D30F2" w:rsidRDefault="002D30F2" w:rsidP="002D30F2">
      <w:pPr>
        <w:spacing w:line="336" w:lineRule="auto"/>
        <w:ind w:left="426" w:right="283"/>
        <w:rPr>
          <w:rFonts w:cs="Arial"/>
          <w:szCs w:val="20"/>
        </w:rPr>
      </w:pPr>
      <w:r w:rsidRPr="002D30F2">
        <w:rPr>
          <w:rFonts w:cs="Arial"/>
          <w:szCs w:val="20"/>
        </w:rPr>
        <w:t>20,00</w:t>
      </w:r>
      <w:r w:rsidR="001E0F60">
        <w:rPr>
          <w:rFonts w:cs="Arial"/>
          <w:szCs w:val="20"/>
        </w:rPr>
        <w:t xml:space="preserve"> Punkte</w:t>
      </w:r>
      <w:r w:rsidRPr="002D30F2">
        <w:rPr>
          <w:rFonts w:cs="Arial"/>
          <w:szCs w:val="20"/>
        </w:rPr>
        <w:t>: vollständig überzeugend und vollständig nachvollziehbar</w:t>
      </w:r>
    </w:p>
    <w:p w14:paraId="55762BB5" w14:textId="750575E8" w:rsidR="002D30F2" w:rsidRPr="002D30F2" w:rsidRDefault="002D30F2" w:rsidP="002D30F2">
      <w:pPr>
        <w:spacing w:line="336" w:lineRule="auto"/>
        <w:ind w:left="426" w:right="283"/>
        <w:rPr>
          <w:rFonts w:cs="Arial"/>
          <w:szCs w:val="20"/>
        </w:rPr>
      </w:pPr>
      <w:r w:rsidRPr="002D30F2">
        <w:rPr>
          <w:rFonts w:cs="Arial"/>
          <w:szCs w:val="20"/>
        </w:rPr>
        <w:t>15,00</w:t>
      </w:r>
      <w:r w:rsidR="001E0F60">
        <w:rPr>
          <w:rFonts w:cs="Arial"/>
          <w:szCs w:val="20"/>
        </w:rPr>
        <w:t xml:space="preserve"> Punkte</w:t>
      </w:r>
      <w:r w:rsidRPr="002D30F2">
        <w:rPr>
          <w:rFonts w:cs="Arial"/>
          <w:szCs w:val="20"/>
        </w:rPr>
        <w:t>: grundsätzlich überzeugend und nachvollziehbar mit geringen Schwachstellen</w:t>
      </w:r>
    </w:p>
    <w:p w14:paraId="3177B2D2" w14:textId="30E3D8B0" w:rsidR="002D30F2" w:rsidRPr="002D30F2" w:rsidRDefault="002D30F2" w:rsidP="002D30F2">
      <w:pPr>
        <w:spacing w:line="336" w:lineRule="auto"/>
        <w:ind w:left="426" w:right="283"/>
        <w:rPr>
          <w:rFonts w:cs="Arial"/>
          <w:szCs w:val="20"/>
        </w:rPr>
      </w:pPr>
      <w:r w:rsidRPr="002D30F2">
        <w:rPr>
          <w:rFonts w:cs="Arial"/>
          <w:szCs w:val="20"/>
        </w:rPr>
        <w:t>10,00</w:t>
      </w:r>
      <w:r w:rsidR="001E0F60">
        <w:rPr>
          <w:rFonts w:cs="Arial"/>
          <w:szCs w:val="20"/>
        </w:rPr>
        <w:t xml:space="preserve"> Punkte</w:t>
      </w:r>
      <w:r w:rsidRPr="002D30F2">
        <w:rPr>
          <w:rFonts w:cs="Arial"/>
          <w:szCs w:val="20"/>
        </w:rPr>
        <w:t>: überwiegend überzeugend und nachvollziehbar mit merklichen Schwachstellen</w:t>
      </w:r>
    </w:p>
    <w:p w14:paraId="5813E3A0" w14:textId="32F8787C" w:rsidR="002D30F2" w:rsidRPr="002D30F2" w:rsidRDefault="00B70F6C" w:rsidP="002D30F2">
      <w:pPr>
        <w:spacing w:line="336" w:lineRule="auto"/>
        <w:ind w:left="426" w:right="283"/>
        <w:rPr>
          <w:rFonts w:cs="Arial"/>
          <w:szCs w:val="20"/>
        </w:rPr>
      </w:pPr>
      <w:r>
        <w:rPr>
          <w:rFonts w:cs="Arial"/>
          <w:szCs w:val="20"/>
        </w:rPr>
        <w:t xml:space="preserve">  </w:t>
      </w:r>
      <w:r w:rsidR="002D30F2" w:rsidRPr="002D30F2">
        <w:rPr>
          <w:rFonts w:cs="Arial"/>
          <w:szCs w:val="20"/>
        </w:rPr>
        <w:t>5,00</w:t>
      </w:r>
      <w:r w:rsidR="001E0F60">
        <w:rPr>
          <w:rFonts w:cs="Arial"/>
          <w:szCs w:val="20"/>
        </w:rPr>
        <w:t xml:space="preserve"> Punkte</w:t>
      </w:r>
      <w:r w:rsidR="002D30F2" w:rsidRPr="002D30F2">
        <w:rPr>
          <w:rFonts w:cs="Arial"/>
          <w:szCs w:val="20"/>
        </w:rPr>
        <w:t>: wenig überzeugend und wenig nachvollziehbar</w:t>
      </w:r>
    </w:p>
    <w:p w14:paraId="4A9D4128" w14:textId="629E7E40" w:rsidR="00A165E4" w:rsidRDefault="00B70F6C" w:rsidP="002D30F2">
      <w:pPr>
        <w:spacing w:line="336" w:lineRule="auto"/>
        <w:ind w:left="426" w:right="283"/>
        <w:rPr>
          <w:rFonts w:eastAsia="Calibri" w:cs="Arial"/>
          <w:szCs w:val="20"/>
        </w:rPr>
      </w:pPr>
      <w:r>
        <w:rPr>
          <w:rFonts w:cs="Arial"/>
          <w:szCs w:val="20"/>
        </w:rPr>
        <w:t xml:space="preserve">  </w:t>
      </w:r>
      <w:r w:rsidR="002D30F2" w:rsidRPr="002D30F2">
        <w:rPr>
          <w:rFonts w:cs="Arial"/>
          <w:szCs w:val="20"/>
        </w:rPr>
        <w:t>0,00</w:t>
      </w:r>
      <w:r w:rsidR="001E0F60">
        <w:rPr>
          <w:rFonts w:cs="Arial"/>
          <w:szCs w:val="20"/>
        </w:rPr>
        <w:t xml:space="preserve"> Punkte</w:t>
      </w:r>
      <w:r w:rsidR="002D30F2" w:rsidRPr="002D30F2">
        <w:rPr>
          <w:rFonts w:cs="Arial"/>
          <w:szCs w:val="20"/>
        </w:rPr>
        <w:t>: nicht überzeugend und nicht nachvollziehbar</w:t>
      </w:r>
    </w:p>
    <w:p w14:paraId="4D617032" w14:textId="77777777" w:rsidR="00A165E4" w:rsidRDefault="00A165E4" w:rsidP="00E73F45">
      <w:pPr>
        <w:spacing w:line="336" w:lineRule="auto"/>
        <w:ind w:right="283"/>
        <w:rPr>
          <w:rFonts w:eastAsia="Calibri" w:cs="Arial"/>
          <w:szCs w:val="20"/>
        </w:rPr>
      </w:pPr>
    </w:p>
    <w:p w14:paraId="77DE0845" w14:textId="77777777" w:rsidR="008F2F05" w:rsidRPr="00DA6D6D" w:rsidRDefault="008F2F05" w:rsidP="008871CE">
      <w:pPr>
        <w:spacing w:line="336" w:lineRule="auto"/>
        <w:ind w:right="283"/>
        <w:rPr>
          <w:rFonts w:cs="Arial"/>
          <w:szCs w:val="20"/>
        </w:rPr>
      </w:pPr>
    </w:p>
    <w:p w14:paraId="00569012" w14:textId="61AADE22" w:rsidR="00C06AA9" w:rsidRPr="00DA6D6D" w:rsidRDefault="00C06AA9" w:rsidP="008F2F05">
      <w:pPr>
        <w:numPr>
          <w:ilvl w:val="1"/>
          <w:numId w:val="1"/>
        </w:numPr>
        <w:overflowPunct w:val="0"/>
        <w:autoSpaceDE w:val="0"/>
        <w:autoSpaceDN w:val="0"/>
        <w:adjustRightInd w:val="0"/>
        <w:spacing w:line="336" w:lineRule="auto"/>
        <w:ind w:left="426"/>
        <w:contextualSpacing/>
        <w:jc w:val="left"/>
        <w:outlineLvl w:val="1"/>
        <w:rPr>
          <w:rFonts w:eastAsia="Calibri" w:cs="Arial"/>
          <w:b/>
          <w:szCs w:val="20"/>
        </w:rPr>
      </w:pPr>
      <w:bookmarkStart w:id="9" w:name="_Toc35967264"/>
      <w:bookmarkStart w:id="10" w:name="_Toc48820844"/>
      <w:r w:rsidRPr="00DA6D6D">
        <w:rPr>
          <w:rFonts w:eastAsia="Calibri" w:cs="Arial"/>
          <w:b/>
          <w:szCs w:val="20"/>
        </w:rPr>
        <w:t>Zuschlagskriterium „</w:t>
      </w:r>
      <w:r w:rsidR="008F2F05" w:rsidRPr="008F2F05">
        <w:rPr>
          <w:rFonts w:eastAsia="Calibri" w:cs="Arial"/>
          <w:b/>
          <w:szCs w:val="20"/>
        </w:rPr>
        <w:t>Nachhaltigkeit</w:t>
      </w:r>
      <w:r w:rsidRPr="00DA6D6D">
        <w:rPr>
          <w:rFonts w:eastAsia="Calibri" w:cs="Arial"/>
          <w:b/>
          <w:szCs w:val="20"/>
        </w:rPr>
        <w:t>“</w:t>
      </w:r>
      <w:bookmarkEnd w:id="9"/>
      <w:bookmarkEnd w:id="10"/>
      <w:r w:rsidR="007C75B6">
        <w:rPr>
          <w:rFonts w:eastAsia="Calibri" w:cs="Arial"/>
          <w:b/>
          <w:szCs w:val="20"/>
        </w:rPr>
        <w:t xml:space="preserve"> </w:t>
      </w:r>
    </w:p>
    <w:p w14:paraId="11EFB849" w14:textId="68E0499D" w:rsidR="00E73F45" w:rsidRDefault="00E73F45" w:rsidP="00E73F45">
      <w:pPr>
        <w:spacing w:line="336" w:lineRule="auto"/>
        <w:ind w:right="283"/>
        <w:rPr>
          <w:rFonts w:cs="Arial"/>
          <w:szCs w:val="20"/>
        </w:rPr>
      </w:pPr>
      <w:r w:rsidRPr="00DA6D6D">
        <w:rPr>
          <w:rFonts w:cs="Arial"/>
          <w:szCs w:val="20"/>
        </w:rPr>
        <w:t>Beim Zuschlagskriterium „</w:t>
      </w:r>
      <w:r w:rsidRPr="005D7CF1">
        <w:rPr>
          <w:rFonts w:cs="Arial"/>
          <w:b/>
          <w:szCs w:val="20"/>
        </w:rPr>
        <w:t>Nachhaltigkeit</w:t>
      </w:r>
      <w:r>
        <w:rPr>
          <w:rFonts w:cs="Arial"/>
          <w:szCs w:val="20"/>
        </w:rPr>
        <w:t xml:space="preserve">“ wird das vom Bieter </w:t>
      </w:r>
      <w:r w:rsidR="007C75B6">
        <w:rPr>
          <w:rFonts w:cs="Arial"/>
          <w:szCs w:val="20"/>
        </w:rPr>
        <w:t xml:space="preserve">vorgelegte </w:t>
      </w:r>
      <w:r>
        <w:rPr>
          <w:rFonts w:cs="Arial"/>
          <w:szCs w:val="20"/>
        </w:rPr>
        <w:t>Angebot samt Grobana</w:t>
      </w:r>
      <w:r w:rsidR="00B70F6C">
        <w:rPr>
          <w:rFonts w:cs="Arial"/>
          <w:szCs w:val="20"/>
        </w:rPr>
        <w:softHyphen/>
      </w:r>
      <w:r>
        <w:rPr>
          <w:rFonts w:cs="Arial"/>
          <w:szCs w:val="20"/>
        </w:rPr>
        <w:t xml:space="preserve">lyse </w:t>
      </w:r>
      <w:r w:rsidR="007C75B6">
        <w:rPr>
          <w:rFonts w:cs="Arial"/>
          <w:szCs w:val="20"/>
        </w:rPr>
        <w:t xml:space="preserve">hinsichtlich seiner Nachhaltigkeit </w:t>
      </w:r>
      <w:r>
        <w:rPr>
          <w:rFonts w:cs="Arial"/>
          <w:szCs w:val="20"/>
        </w:rPr>
        <w:t>b</w:t>
      </w:r>
      <w:r w:rsidRPr="00DA6D6D">
        <w:rPr>
          <w:rFonts w:cs="Arial"/>
          <w:szCs w:val="20"/>
        </w:rPr>
        <w:t>ewertet</w:t>
      </w:r>
      <w:r w:rsidR="007C75B6">
        <w:rPr>
          <w:rFonts w:cs="Arial"/>
          <w:szCs w:val="20"/>
        </w:rPr>
        <w:t>.</w:t>
      </w:r>
      <w:r w:rsidRPr="00DA6D6D">
        <w:rPr>
          <w:rFonts w:cs="Arial"/>
          <w:szCs w:val="20"/>
        </w:rPr>
        <w:t xml:space="preserve"> </w:t>
      </w:r>
    </w:p>
    <w:p w14:paraId="28032461" w14:textId="1C3FEBC6" w:rsidR="007C75B6" w:rsidRDefault="007C75B6" w:rsidP="00E73F45">
      <w:pPr>
        <w:spacing w:line="336" w:lineRule="auto"/>
        <w:ind w:right="283"/>
        <w:rPr>
          <w:rFonts w:cs="Arial"/>
          <w:szCs w:val="20"/>
        </w:rPr>
      </w:pPr>
    </w:p>
    <w:p w14:paraId="1D6C2704" w14:textId="3088E2D2" w:rsidR="00CB5B9D" w:rsidRDefault="00CB5B9D" w:rsidP="00CB5B9D">
      <w:pPr>
        <w:spacing w:line="336" w:lineRule="auto"/>
        <w:ind w:right="283"/>
        <w:rPr>
          <w:rFonts w:eastAsia="Calibri" w:cs="Arial"/>
          <w:szCs w:val="20"/>
        </w:rPr>
      </w:pPr>
      <w:r w:rsidRPr="00920033">
        <w:rPr>
          <w:rFonts w:cs="Arial"/>
          <w:szCs w:val="20"/>
        </w:rPr>
        <w:t xml:space="preserve">Die Wertung des Zuschlagskriteriums </w:t>
      </w:r>
      <w:r w:rsidRPr="00DA6D6D">
        <w:rPr>
          <w:rFonts w:cs="Arial"/>
          <w:szCs w:val="20"/>
        </w:rPr>
        <w:t>„</w:t>
      </w:r>
      <w:r>
        <w:rPr>
          <w:rFonts w:eastAsia="Calibri" w:cs="Arial"/>
          <w:b/>
          <w:szCs w:val="20"/>
        </w:rPr>
        <w:t>Nachhaltigkeit“</w:t>
      </w:r>
      <w:r w:rsidRPr="00920033">
        <w:rPr>
          <w:rFonts w:cs="Arial"/>
          <w:szCs w:val="20"/>
        </w:rPr>
        <w:t xml:space="preserve"> erfolgt </w:t>
      </w:r>
      <w:proofErr w:type="gramStart"/>
      <w:r w:rsidRPr="00920033">
        <w:rPr>
          <w:rFonts w:cs="Arial"/>
          <w:szCs w:val="20"/>
        </w:rPr>
        <w:t>nach folgenden</w:t>
      </w:r>
      <w:proofErr w:type="gramEnd"/>
      <w:r w:rsidRPr="00920033">
        <w:rPr>
          <w:rFonts w:cs="Arial"/>
          <w:szCs w:val="20"/>
        </w:rPr>
        <w:t xml:space="preserve"> Parametern:</w:t>
      </w:r>
    </w:p>
    <w:p w14:paraId="008A8489" w14:textId="77777777" w:rsidR="00883857" w:rsidRPr="00883857" w:rsidRDefault="00883857" w:rsidP="00883857">
      <w:pPr>
        <w:spacing w:line="336" w:lineRule="auto"/>
        <w:ind w:right="283"/>
        <w:rPr>
          <w:rFonts w:cs="Arial"/>
          <w:szCs w:val="20"/>
        </w:rPr>
      </w:pPr>
    </w:p>
    <w:p w14:paraId="5D0B27D3" w14:textId="5288FD68" w:rsidR="00883857" w:rsidRPr="00883857" w:rsidRDefault="00883857" w:rsidP="00883857">
      <w:pPr>
        <w:pStyle w:val="Listenabsatz"/>
        <w:numPr>
          <w:ilvl w:val="0"/>
          <w:numId w:val="34"/>
        </w:numPr>
        <w:spacing w:line="336" w:lineRule="auto"/>
        <w:ind w:right="283"/>
        <w:rPr>
          <w:rFonts w:cs="Arial"/>
          <w:szCs w:val="20"/>
        </w:rPr>
      </w:pPr>
      <w:r w:rsidRPr="00883857">
        <w:rPr>
          <w:rFonts w:cs="Arial"/>
          <w:szCs w:val="20"/>
        </w:rPr>
        <w:t xml:space="preserve">Anteil </w:t>
      </w:r>
      <w:r w:rsidR="0093713D">
        <w:rPr>
          <w:rFonts w:cs="Arial"/>
          <w:szCs w:val="20"/>
        </w:rPr>
        <w:t>e</w:t>
      </w:r>
      <w:r w:rsidR="0093713D" w:rsidRPr="00883857">
        <w:rPr>
          <w:rFonts w:cs="Arial"/>
          <w:szCs w:val="20"/>
        </w:rPr>
        <w:t xml:space="preserve">rneuerbarer </w:t>
      </w:r>
      <w:r w:rsidRPr="00883857">
        <w:rPr>
          <w:rFonts w:cs="Arial"/>
          <w:szCs w:val="20"/>
        </w:rPr>
        <w:t xml:space="preserve">Energien (über den gesetzlichen Pflichtanteil hinaus) </w:t>
      </w:r>
    </w:p>
    <w:p w14:paraId="1003C25E" w14:textId="63C4CB16" w:rsidR="00883857" w:rsidRPr="00883857" w:rsidRDefault="00883857" w:rsidP="00883857">
      <w:pPr>
        <w:pStyle w:val="Listenabsatz"/>
        <w:numPr>
          <w:ilvl w:val="0"/>
          <w:numId w:val="34"/>
        </w:numPr>
        <w:spacing w:line="336" w:lineRule="auto"/>
        <w:ind w:right="283"/>
        <w:rPr>
          <w:rFonts w:cs="Arial"/>
          <w:szCs w:val="20"/>
        </w:rPr>
      </w:pPr>
      <w:r w:rsidRPr="00883857">
        <w:rPr>
          <w:rFonts w:cs="Arial"/>
          <w:szCs w:val="20"/>
        </w:rPr>
        <w:t xml:space="preserve">Steigerung der Eigenerzeugung an </w:t>
      </w:r>
      <w:r w:rsidR="0093713D" w:rsidRPr="00883857">
        <w:rPr>
          <w:rFonts w:cs="Arial"/>
          <w:szCs w:val="20"/>
        </w:rPr>
        <w:t>erneuerbare</w:t>
      </w:r>
      <w:r w:rsidR="0093713D">
        <w:rPr>
          <w:rFonts w:cs="Arial"/>
          <w:szCs w:val="20"/>
        </w:rPr>
        <w:t>m</w:t>
      </w:r>
      <w:r w:rsidR="0093713D" w:rsidRPr="00883857">
        <w:rPr>
          <w:rFonts w:cs="Arial"/>
          <w:szCs w:val="20"/>
        </w:rPr>
        <w:t xml:space="preserve"> </w:t>
      </w:r>
      <w:r w:rsidRPr="00883857">
        <w:rPr>
          <w:rFonts w:cs="Arial"/>
          <w:szCs w:val="20"/>
        </w:rPr>
        <w:t xml:space="preserve">Strom (Anteil </w:t>
      </w:r>
      <w:r w:rsidR="0093713D">
        <w:rPr>
          <w:rFonts w:cs="Arial"/>
          <w:szCs w:val="20"/>
        </w:rPr>
        <w:t>Photovoltaik</w:t>
      </w:r>
      <w:r w:rsidR="0093713D" w:rsidRPr="00883857">
        <w:rPr>
          <w:rFonts w:cs="Arial"/>
          <w:szCs w:val="20"/>
        </w:rPr>
        <w:t xml:space="preserve"> </w:t>
      </w:r>
      <w:r w:rsidRPr="00883857">
        <w:rPr>
          <w:rFonts w:cs="Arial"/>
          <w:szCs w:val="20"/>
        </w:rPr>
        <w:t>pro Dach</w:t>
      </w:r>
      <w:r w:rsidR="00B70F6C">
        <w:rPr>
          <w:rFonts w:cs="Arial"/>
          <w:szCs w:val="20"/>
        </w:rPr>
        <w:softHyphen/>
      </w:r>
      <w:r w:rsidRPr="00883857">
        <w:rPr>
          <w:rFonts w:cs="Arial"/>
          <w:szCs w:val="20"/>
        </w:rPr>
        <w:t>fläche)</w:t>
      </w:r>
    </w:p>
    <w:p w14:paraId="7B4440A0" w14:textId="7B84EF5C" w:rsidR="00883857" w:rsidRPr="00883857" w:rsidRDefault="00883857" w:rsidP="00883857">
      <w:pPr>
        <w:pStyle w:val="Listenabsatz"/>
        <w:numPr>
          <w:ilvl w:val="0"/>
          <w:numId w:val="34"/>
        </w:numPr>
        <w:spacing w:line="336" w:lineRule="auto"/>
        <w:ind w:right="283"/>
        <w:rPr>
          <w:rFonts w:cs="Arial"/>
          <w:szCs w:val="20"/>
        </w:rPr>
      </w:pPr>
      <w:r w:rsidRPr="00883857">
        <w:rPr>
          <w:rFonts w:cs="Arial"/>
          <w:szCs w:val="20"/>
        </w:rPr>
        <w:t>Anteil der Flächenversiegelung</w:t>
      </w:r>
    </w:p>
    <w:p w14:paraId="5DBA3A05" w14:textId="3E1CD4B6" w:rsidR="00883857" w:rsidRPr="00883857" w:rsidRDefault="00883857" w:rsidP="00883857">
      <w:pPr>
        <w:pStyle w:val="Listenabsatz"/>
        <w:numPr>
          <w:ilvl w:val="0"/>
          <w:numId w:val="34"/>
        </w:numPr>
        <w:spacing w:line="336" w:lineRule="auto"/>
        <w:ind w:right="283"/>
        <w:rPr>
          <w:rFonts w:cs="Arial"/>
          <w:szCs w:val="20"/>
        </w:rPr>
      </w:pPr>
      <w:r w:rsidRPr="00883857">
        <w:rPr>
          <w:rFonts w:cs="Arial"/>
          <w:szCs w:val="20"/>
        </w:rPr>
        <w:t>Regionale Nachhaltigkeit (Einbindung regional verfügbarer grüner Primärenergien)</w:t>
      </w:r>
    </w:p>
    <w:p w14:paraId="6AB8B2CF" w14:textId="026F972A" w:rsidR="00CB5B9D" w:rsidRDefault="00883857" w:rsidP="00E73F45">
      <w:pPr>
        <w:pStyle w:val="Listenabsatz"/>
        <w:numPr>
          <w:ilvl w:val="0"/>
          <w:numId w:val="34"/>
        </w:numPr>
        <w:spacing w:line="336" w:lineRule="auto"/>
        <w:ind w:right="283"/>
        <w:rPr>
          <w:rFonts w:cs="Arial"/>
          <w:szCs w:val="20"/>
        </w:rPr>
      </w:pPr>
      <w:r w:rsidRPr="00883857">
        <w:rPr>
          <w:rFonts w:cs="Arial"/>
          <w:szCs w:val="20"/>
        </w:rPr>
        <w:t>Langfristig treibhausgasneutrale Primärenergie (insbesondere Verfügbarkeit über die Ver</w:t>
      </w:r>
      <w:r w:rsidR="00B70F6C">
        <w:rPr>
          <w:rFonts w:cs="Arial"/>
          <w:szCs w:val="20"/>
        </w:rPr>
        <w:softHyphen/>
      </w:r>
      <w:r w:rsidRPr="00883857">
        <w:rPr>
          <w:rFonts w:cs="Arial"/>
          <w:szCs w:val="20"/>
        </w:rPr>
        <w:t>trags</w:t>
      </w:r>
      <w:r w:rsidR="00B70F6C">
        <w:rPr>
          <w:rFonts w:cs="Arial"/>
          <w:szCs w:val="20"/>
        </w:rPr>
        <w:softHyphen/>
      </w:r>
      <w:r w:rsidRPr="00883857">
        <w:rPr>
          <w:rFonts w:cs="Arial"/>
          <w:szCs w:val="20"/>
        </w:rPr>
        <w:t>laufzeit hinaus, absehbare Unabhängigkeit von gesetzgeberischen Neubewertungen grüner Primärenergien)</w:t>
      </w:r>
    </w:p>
    <w:p w14:paraId="16DB2141" w14:textId="77777777" w:rsidR="00987EBD" w:rsidRPr="00987EBD" w:rsidRDefault="00987EBD" w:rsidP="00987EBD">
      <w:pPr>
        <w:pStyle w:val="Listenabsatz"/>
        <w:spacing w:line="336" w:lineRule="auto"/>
        <w:ind w:right="283"/>
        <w:rPr>
          <w:rFonts w:cs="Arial"/>
          <w:szCs w:val="20"/>
        </w:rPr>
      </w:pPr>
    </w:p>
    <w:p w14:paraId="395DAFE0" w14:textId="667224AA" w:rsidR="00735A1E" w:rsidRPr="002D30F2" w:rsidRDefault="00735A1E" w:rsidP="00735A1E">
      <w:pPr>
        <w:spacing w:line="336" w:lineRule="auto"/>
        <w:ind w:right="283"/>
        <w:rPr>
          <w:rFonts w:cs="Arial"/>
          <w:szCs w:val="20"/>
        </w:rPr>
      </w:pPr>
      <w:r w:rsidRPr="00920033">
        <w:rPr>
          <w:rFonts w:cs="Arial"/>
          <w:szCs w:val="20"/>
        </w:rPr>
        <w:t xml:space="preserve">Für die Wertung des Zuschlagskriteriums </w:t>
      </w:r>
      <w:r w:rsidRPr="00DA6D6D">
        <w:rPr>
          <w:rFonts w:cs="Arial"/>
          <w:szCs w:val="20"/>
        </w:rPr>
        <w:t>„</w:t>
      </w:r>
      <w:r>
        <w:rPr>
          <w:rFonts w:eastAsia="Calibri" w:cs="Arial"/>
          <w:b/>
          <w:szCs w:val="20"/>
        </w:rPr>
        <w:t>Nachhaltigkeit“</w:t>
      </w:r>
      <w:r w:rsidRPr="00DA6D6D">
        <w:rPr>
          <w:rFonts w:cs="Arial"/>
          <w:szCs w:val="20"/>
        </w:rPr>
        <w:t xml:space="preserve"> </w:t>
      </w:r>
      <w:r w:rsidRPr="00920033">
        <w:rPr>
          <w:rFonts w:cs="Arial"/>
          <w:szCs w:val="20"/>
        </w:rPr>
        <w:t xml:space="preserve">wird eine Punkteskala </w:t>
      </w:r>
      <w:r w:rsidRPr="00920033">
        <w:rPr>
          <w:rFonts w:cs="Arial"/>
          <w:b/>
          <w:szCs w:val="20"/>
        </w:rPr>
        <w:t>von 0</w:t>
      </w:r>
      <w:r>
        <w:rPr>
          <w:rFonts w:cs="Arial"/>
          <w:b/>
          <w:szCs w:val="20"/>
        </w:rPr>
        <w:t>,00 bis 1</w:t>
      </w:r>
      <w:r w:rsidRPr="00920033">
        <w:rPr>
          <w:rFonts w:cs="Arial"/>
          <w:b/>
          <w:szCs w:val="20"/>
        </w:rPr>
        <w:t>0</w:t>
      </w:r>
      <w:r>
        <w:rPr>
          <w:rFonts w:cs="Arial"/>
          <w:b/>
          <w:szCs w:val="20"/>
        </w:rPr>
        <w:t>,00</w:t>
      </w:r>
      <w:r w:rsidRPr="00920033">
        <w:rPr>
          <w:rFonts w:cs="Arial"/>
          <w:b/>
          <w:szCs w:val="20"/>
        </w:rPr>
        <w:t xml:space="preserve"> </w:t>
      </w:r>
      <w:r w:rsidR="0093713D" w:rsidRPr="00920033">
        <w:rPr>
          <w:rFonts w:cs="Arial"/>
          <w:b/>
          <w:szCs w:val="20"/>
        </w:rPr>
        <w:t>Punkt</w:t>
      </w:r>
      <w:r w:rsidR="0093713D">
        <w:rPr>
          <w:rFonts w:cs="Arial"/>
          <w:b/>
          <w:szCs w:val="20"/>
        </w:rPr>
        <w:t>en</w:t>
      </w:r>
      <w:r w:rsidR="0093713D" w:rsidRPr="00920033">
        <w:rPr>
          <w:rFonts w:cs="Arial"/>
          <w:szCs w:val="20"/>
        </w:rPr>
        <w:t xml:space="preserve"> </w:t>
      </w:r>
      <w:r w:rsidRPr="00920033">
        <w:rPr>
          <w:rFonts w:cs="Arial"/>
          <w:szCs w:val="20"/>
        </w:rPr>
        <w:t>festgelegt.</w:t>
      </w:r>
      <w:r>
        <w:rPr>
          <w:rFonts w:cs="Arial"/>
          <w:szCs w:val="20"/>
        </w:rPr>
        <w:t xml:space="preserve"> </w:t>
      </w:r>
      <w:r w:rsidRPr="002D30F2">
        <w:rPr>
          <w:rFonts w:cs="Arial"/>
          <w:szCs w:val="20"/>
        </w:rPr>
        <w:t xml:space="preserve">Die Wertung des Zuschlagskriteriums </w:t>
      </w:r>
      <w:r w:rsidR="0093713D">
        <w:t>„</w:t>
      </w:r>
      <w:r>
        <w:rPr>
          <w:rFonts w:cs="Arial"/>
          <w:szCs w:val="20"/>
        </w:rPr>
        <w:t>Nachhaltigkei</w:t>
      </w:r>
      <w:r w:rsidRPr="002D30F2">
        <w:rPr>
          <w:rFonts w:cs="Arial"/>
          <w:szCs w:val="20"/>
        </w:rPr>
        <w:t>t</w:t>
      </w:r>
      <w:r w:rsidR="0093713D">
        <w:rPr>
          <w:rFonts w:cs="Arial"/>
          <w:szCs w:val="20"/>
        </w:rPr>
        <w:t>“</w:t>
      </w:r>
      <w:r w:rsidRPr="002D30F2">
        <w:rPr>
          <w:rFonts w:cs="Arial"/>
          <w:szCs w:val="20"/>
        </w:rPr>
        <w:t xml:space="preserve"> wird nach folgen</w:t>
      </w:r>
      <w:r w:rsidR="00B70F6C">
        <w:rPr>
          <w:rFonts w:cs="Arial"/>
          <w:szCs w:val="20"/>
        </w:rPr>
        <w:softHyphen/>
      </w:r>
      <w:r w:rsidRPr="002D30F2">
        <w:rPr>
          <w:rFonts w:cs="Arial"/>
          <w:szCs w:val="20"/>
        </w:rPr>
        <w:t>der Methode vorgenommen:</w:t>
      </w:r>
      <w:r>
        <w:rPr>
          <w:rFonts w:cs="Arial"/>
          <w:szCs w:val="20"/>
        </w:rPr>
        <w:t xml:space="preserve"> </w:t>
      </w:r>
    </w:p>
    <w:p w14:paraId="5A310781" w14:textId="77777777" w:rsidR="00735A1E" w:rsidRPr="002D30F2" w:rsidRDefault="00735A1E" w:rsidP="00735A1E">
      <w:pPr>
        <w:spacing w:line="336" w:lineRule="auto"/>
        <w:ind w:right="283"/>
        <w:rPr>
          <w:rFonts w:cs="Arial"/>
          <w:szCs w:val="20"/>
        </w:rPr>
      </w:pPr>
    </w:p>
    <w:p w14:paraId="25F9C59E" w14:textId="038E742C" w:rsidR="00735A1E" w:rsidRPr="002D30F2" w:rsidRDefault="008236E6" w:rsidP="00735A1E">
      <w:pPr>
        <w:spacing w:line="336" w:lineRule="auto"/>
        <w:ind w:left="426" w:right="283"/>
        <w:rPr>
          <w:rFonts w:cs="Arial"/>
          <w:szCs w:val="20"/>
        </w:rPr>
      </w:pPr>
      <w:r>
        <w:rPr>
          <w:rFonts w:cs="Arial"/>
          <w:szCs w:val="20"/>
        </w:rPr>
        <w:t>1</w:t>
      </w:r>
      <w:r w:rsidR="00735A1E" w:rsidRPr="002D30F2">
        <w:rPr>
          <w:rFonts w:cs="Arial"/>
          <w:szCs w:val="20"/>
        </w:rPr>
        <w:t>0,00</w:t>
      </w:r>
      <w:r w:rsidR="0093713D">
        <w:rPr>
          <w:rFonts w:cs="Arial"/>
          <w:szCs w:val="20"/>
        </w:rPr>
        <w:t xml:space="preserve"> Punkte</w:t>
      </w:r>
      <w:r w:rsidR="00735A1E" w:rsidRPr="002D30F2">
        <w:rPr>
          <w:rFonts w:cs="Arial"/>
          <w:szCs w:val="20"/>
        </w:rPr>
        <w:t>: vollständig überzeugend und vollständig nachvollziehbar</w:t>
      </w:r>
    </w:p>
    <w:p w14:paraId="7A1F0B7F" w14:textId="78E5463A" w:rsidR="00735A1E" w:rsidRPr="002D30F2" w:rsidRDefault="00B70F6C" w:rsidP="00735A1E">
      <w:pPr>
        <w:spacing w:line="336" w:lineRule="auto"/>
        <w:ind w:left="426" w:right="283"/>
        <w:rPr>
          <w:rFonts w:cs="Arial"/>
          <w:szCs w:val="20"/>
        </w:rPr>
      </w:pPr>
      <w:r>
        <w:rPr>
          <w:rFonts w:cs="Arial"/>
          <w:szCs w:val="20"/>
        </w:rPr>
        <w:t xml:space="preserve">  </w:t>
      </w:r>
      <w:r w:rsidR="008236E6">
        <w:rPr>
          <w:rFonts w:cs="Arial"/>
          <w:szCs w:val="20"/>
        </w:rPr>
        <w:t>7</w:t>
      </w:r>
      <w:r w:rsidR="00735A1E" w:rsidRPr="002D30F2">
        <w:rPr>
          <w:rFonts w:cs="Arial"/>
          <w:szCs w:val="20"/>
        </w:rPr>
        <w:t>,</w:t>
      </w:r>
      <w:r w:rsidR="008236E6">
        <w:rPr>
          <w:rFonts w:cs="Arial"/>
          <w:szCs w:val="20"/>
        </w:rPr>
        <w:t>5</w:t>
      </w:r>
      <w:r w:rsidR="00735A1E" w:rsidRPr="002D30F2">
        <w:rPr>
          <w:rFonts w:cs="Arial"/>
          <w:szCs w:val="20"/>
        </w:rPr>
        <w:t>0</w:t>
      </w:r>
      <w:r w:rsidR="0093713D">
        <w:rPr>
          <w:rFonts w:cs="Arial"/>
          <w:szCs w:val="20"/>
        </w:rPr>
        <w:t xml:space="preserve"> Punkte</w:t>
      </w:r>
      <w:r w:rsidR="00735A1E" w:rsidRPr="002D30F2">
        <w:rPr>
          <w:rFonts w:cs="Arial"/>
          <w:szCs w:val="20"/>
        </w:rPr>
        <w:t>: grundsätzlich überzeugend und nachvollziehbar mit geringen Schwachstellen</w:t>
      </w:r>
    </w:p>
    <w:p w14:paraId="140903D2" w14:textId="5620ECB7" w:rsidR="00735A1E" w:rsidRPr="002D30F2" w:rsidRDefault="00B70F6C" w:rsidP="00735A1E">
      <w:pPr>
        <w:spacing w:line="336" w:lineRule="auto"/>
        <w:ind w:left="426" w:right="283"/>
        <w:rPr>
          <w:rFonts w:cs="Arial"/>
          <w:szCs w:val="20"/>
        </w:rPr>
      </w:pPr>
      <w:r>
        <w:rPr>
          <w:rFonts w:cs="Arial"/>
          <w:szCs w:val="20"/>
        </w:rPr>
        <w:t xml:space="preserve">  </w:t>
      </w:r>
      <w:r w:rsidR="008236E6">
        <w:rPr>
          <w:rFonts w:cs="Arial"/>
          <w:szCs w:val="20"/>
        </w:rPr>
        <w:t>5</w:t>
      </w:r>
      <w:r w:rsidR="00735A1E" w:rsidRPr="002D30F2">
        <w:rPr>
          <w:rFonts w:cs="Arial"/>
          <w:szCs w:val="20"/>
        </w:rPr>
        <w:t>,00</w:t>
      </w:r>
      <w:r w:rsidR="00AB5B37">
        <w:rPr>
          <w:rFonts w:cs="Arial"/>
          <w:szCs w:val="20"/>
        </w:rPr>
        <w:t xml:space="preserve"> </w:t>
      </w:r>
      <w:r w:rsidR="0093713D">
        <w:rPr>
          <w:rFonts w:cs="Arial"/>
          <w:szCs w:val="20"/>
        </w:rPr>
        <w:t>Punkte</w:t>
      </w:r>
      <w:r w:rsidR="00735A1E" w:rsidRPr="002D30F2">
        <w:rPr>
          <w:rFonts w:cs="Arial"/>
          <w:szCs w:val="20"/>
        </w:rPr>
        <w:t>: überwiegend überzeugend und nachvollziehbar mit merklichen Schwachstellen</w:t>
      </w:r>
    </w:p>
    <w:p w14:paraId="38E44C5B" w14:textId="04407B66" w:rsidR="00735A1E" w:rsidRPr="002D30F2" w:rsidRDefault="00B70F6C" w:rsidP="00735A1E">
      <w:pPr>
        <w:spacing w:line="336" w:lineRule="auto"/>
        <w:ind w:left="426" w:right="283"/>
        <w:rPr>
          <w:rFonts w:cs="Arial"/>
          <w:szCs w:val="20"/>
        </w:rPr>
      </w:pPr>
      <w:r>
        <w:rPr>
          <w:rFonts w:cs="Arial"/>
          <w:szCs w:val="20"/>
        </w:rPr>
        <w:t xml:space="preserve">  </w:t>
      </w:r>
      <w:r w:rsidR="008236E6">
        <w:rPr>
          <w:rFonts w:cs="Arial"/>
          <w:szCs w:val="20"/>
        </w:rPr>
        <w:t>2</w:t>
      </w:r>
      <w:r w:rsidR="00735A1E" w:rsidRPr="002D30F2">
        <w:rPr>
          <w:rFonts w:cs="Arial"/>
          <w:szCs w:val="20"/>
        </w:rPr>
        <w:t>,</w:t>
      </w:r>
      <w:r w:rsidR="008236E6">
        <w:rPr>
          <w:rFonts w:cs="Arial"/>
          <w:szCs w:val="20"/>
        </w:rPr>
        <w:t>5</w:t>
      </w:r>
      <w:r w:rsidR="00735A1E" w:rsidRPr="002D30F2">
        <w:rPr>
          <w:rFonts w:cs="Arial"/>
          <w:szCs w:val="20"/>
        </w:rPr>
        <w:t>0</w:t>
      </w:r>
      <w:r w:rsidR="0093713D">
        <w:rPr>
          <w:rFonts w:cs="Arial"/>
          <w:szCs w:val="20"/>
        </w:rPr>
        <w:t xml:space="preserve"> Punkte</w:t>
      </w:r>
      <w:r w:rsidR="00735A1E" w:rsidRPr="002D30F2">
        <w:rPr>
          <w:rFonts w:cs="Arial"/>
          <w:szCs w:val="20"/>
        </w:rPr>
        <w:t>: wenig überzeugend und wenig nachvollziehbar</w:t>
      </w:r>
    </w:p>
    <w:p w14:paraId="29521A53" w14:textId="4A533F87" w:rsidR="00735A1E" w:rsidRDefault="00B70F6C" w:rsidP="00735A1E">
      <w:pPr>
        <w:spacing w:line="336" w:lineRule="auto"/>
        <w:ind w:left="426" w:right="283"/>
        <w:rPr>
          <w:rFonts w:eastAsia="Calibri" w:cs="Arial"/>
          <w:szCs w:val="20"/>
        </w:rPr>
      </w:pPr>
      <w:r>
        <w:rPr>
          <w:rFonts w:cs="Arial"/>
          <w:szCs w:val="20"/>
        </w:rPr>
        <w:t xml:space="preserve">  </w:t>
      </w:r>
      <w:r w:rsidR="00735A1E" w:rsidRPr="002D30F2">
        <w:rPr>
          <w:rFonts w:cs="Arial"/>
          <w:szCs w:val="20"/>
        </w:rPr>
        <w:t>0,00</w:t>
      </w:r>
      <w:r w:rsidR="0093713D">
        <w:rPr>
          <w:rFonts w:cs="Arial"/>
          <w:szCs w:val="20"/>
        </w:rPr>
        <w:t xml:space="preserve"> Punkte</w:t>
      </w:r>
      <w:r w:rsidR="00735A1E" w:rsidRPr="002D30F2">
        <w:rPr>
          <w:rFonts w:cs="Arial"/>
          <w:szCs w:val="20"/>
        </w:rPr>
        <w:t>: nicht überzeugend und nicht nachvollziehbar</w:t>
      </w:r>
    </w:p>
    <w:p w14:paraId="7C2B6E0B" w14:textId="1CBB43BA" w:rsidR="007C75B6" w:rsidRDefault="007C75B6" w:rsidP="008871CE">
      <w:pPr>
        <w:overflowPunct w:val="0"/>
        <w:autoSpaceDE w:val="0"/>
        <w:autoSpaceDN w:val="0"/>
        <w:adjustRightInd w:val="0"/>
        <w:spacing w:line="336" w:lineRule="auto"/>
        <w:rPr>
          <w:rFonts w:cs="Arial"/>
          <w:szCs w:val="20"/>
        </w:rPr>
      </w:pPr>
    </w:p>
    <w:p w14:paraId="57220611" w14:textId="77777777" w:rsidR="00CD0BA4" w:rsidRDefault="00CD0BA4" w:rsidP="008871CE">
      <w:pPr>
        <w:overflowPunct w:val="0"/>
        <w:autoSpaceDE w:val="0"/>
        <w:autoSpaceDN w:val="0"/>
        <w:adjustRightInd w:val="0"/>
        <w:spacing w:line="336" w:lineRule="auto"/>
        <w:rPr>
          <w:rFonts w:cs="Arial"/>
          <w:szCs w:val="20"/>
        </w:rPr>
      </w:pPr>
    </w:p>
    <w:p w14:paraId="53D25D37" w14:textId="77777777" w:rsidR="006A76FA" w:rsidRDefault="006A76FA">
      <w:pPr>
        <w:spacing w:after="160" w:line="259" w:lineRule="auto"/>
        <w:jc w:val="left"/>
        <w:rPr>
          <w:rFonts w:eastAsia="Calibri" w:cs="Arial"/>
          <w:b/>
          <w:szCs w:val="20"/>
        </w:rPr>
      </w:pPr>
      <w:r>
        <w:rPr>
          <w:rFonts w:eastAsia="Calibri" w:cs="Arial"/>
          <w:b/>
          <w:szCs w:val="20"/>
        </w:rPr>
        <w:br w:type="page"/>
      </w:r>
    </w:p>
    <w:p w14:paraId="6A4851E6" w14:textId="34F5C6A4" w:rsidR="00CD0BA4" w:rsidRPr="00CD0BA4" w:rsidRDefault="00CD0BA4" w:rsidP="00CD0BA4">
      <w:pPr>
        <w:numPr>
          <w:ilvl w:val="0"/>
          <w:numId w:val="1"/>
        </w:numPr>
        <w:overflowPunct w:val="0"/>
        <w:autoSpaceDE w:val="0"/>
        <w:autoSpaceDN w:val="0"/>
        <w:adjustRightInd w:val="0"/>
        <w:spacing w:line="336" w:lineRule="auto"/>
        <w:ind w:left="357" w:hanging="357"/>
        <w:contextualSpacing/>
        <w:jc w:val="left"/>
        <w:outlineLvl w:val="0"/>
        <w:rPr>
          <w:rFonts w:eastAsia="Calibri" w:cs="Arial"/>
          <w:b/>
          <w:szCs w:val="20"/>
        </w:rPr>
      </w:pPr>
      <w:r w:rsidRPr="00CD0BA4">
        <w:rPr>
          <w:rFonts w:eastAsia="Calibri" w:cs="Arial"/>
          <w:b/>
          <w:szCs w:val="20"/>
        </w:rPr>
        <w:lastRenderedPageBreak/>
        <w:t>Zuschlag und Aufhebungsvorbehalt</w:t>
      </w:r>
    </w:p>
    <w:p w14:paraId="737AE009" w14:textId="77777777" w:rsidR="00CD0BA4" w:rsidRPr="00CD0BA4" w:rsidRDefault="00CD0BA4" w:rsidP="00CD0BA4">
      <w:pPr>
        <w:spacing w:line="336" w:lineRule="auto"/>
        <w:rPr>
          <w:rFonts w:cs="Arial"/>
          <w:szCs w:val="20"/>
        </w:rPr>
      </w:pPr>
      <w:r w:rsidRPr="00CD0BA4">
        <w:rPr>
          <w:rFonts w:cs="Arial"/>
          <w:szCs w:val="20"/>
        </w:rPr>
        <w:t xml:space="preserve">Das Angebot mit der höchsten Gesamtpunktzahl erhält den Zuschlag. Erreichen mehrere Angebote die höchste Gesamtpunktzahl, behält sich der Auftraggeber vor, die Auswahl unter diesen Angeboten durch Los zu treffen. </w:t>
      </w:r>
    </w:p>
    <w:p w14:paraId="4BF1A04C" w14:textId="77777777" w:rsidR="00CD0BA4" w:rsidRPr="00CD0BA4" w:rsidRDefault="00CD0BA4" w:rsidP="00CD0BA4">
      <w:pPr>
        <w:spacing w:line="336" w:lineRule="auto"/>
        <w:rPr>
          <w:rFonts w:eastAsia="Calibri" w:cs="Arial"/>
          <w:szCs w:val="20"/>
        </w:rPr>
      </w:pPr>
    </w:p>
    <w:p w14:paraId="0F9F5429" w14:textId="36468535" w:rsidR="00CD0BA4" w:rsidRPr="00CD0BA4" w:rsidRDefault="00CD0BA4" w:rsidP="00CD0BA4">
      <w:pPr>
        <w:spacing w:line="336" w:lineRule="auto"/>
        <w:rPr>
          <w:rFonts w:eastAsia="Calibri" w:cs="Arial"/>
          <w:szCs w:val="20"/>
        </w:rPr>
      </w:pPr>
      <w:r w:rsidRPr="00CD0BA4">
        <w:rPr>
          <w:rFonts w:eastAsia="Calibri" w:cs="Arial"/>
          <w:szCs w:val="20"/>
        </w:rPr>
        <w:t>Bei nicht gegebener Wirtschaftlichkeit der Angebote behält sich der Auftraggeber vor, die Aus</w:t>
      </w:r>
      <w:r w:rsidR="00B70F6C">
        <w:rPr>
          <w:rFonts w:eastAsia="Calibri" w:cs="Arial"/>
          <w:szCs w:val="20"/>
        </w:rPr>
        <w:softHyphen/>
      </w:r>
      <w:r w:rsidRPr="00CD0BA4">
        <w:rPr>
          <w:rFonts w:eastAsia="Calibri" w:cs="Arial"/>
          <w:szCs w:val="20"/>
        </w:rPr>
        <w:t xml:space="preserve">schreibung aufzuheben (Aufhebungsvorbehalt). </w:t>
      </w:r>
    </w:p>
    <w:p w14:paraId="6E6C667C" w14:textId="77777777" w:rsidR="00CD0BA4" w:rsidRPr="00CD0BA4" w:rsidRDefault="00CD0BA4" w:rsidP="00CD0BA4">
      <w:pPr>
        <w:spacing w:line="336" w:lineRule="auto"/>
        <w:rPr>
          <w:rFonts w:cs="Arial"/>
          <w:szCs w:val="20"/>
        </w:rPr>
      </w:pPr>
    </w:p>
    <w:p w14:paraId="4FA488B9" w14:textId="69AC0D40" w:rsidR="00CD0BA4" w:rsidRPr="00CD0BA4" w:rsidRDefault="00CD0BA4" w:rsidP="00CD0BA4">
      <w:pPr>
        <w:spacing w:line="336" w:lineRule="auto"/>
        <w:rPr>
          <w:rFonts w:eastAsia="Calibri" w:cs="Arial"/>
          <w:szCs w:val="20"/>
        </w:rPr>
      </w:pPr>
      <w:r w:rsidRPr="00CD0BA4">
        <w:rPr>
          <w:rFonts w:eastAsia="Calibri" w:cs="Arial"/>
          <w:szCs w:val="20"/>
        </w:rPr>
        <w:t xml:space="preserve">Bei gegebener Wirtschaftlichkeit des </w:t>
      </w:r>
      <w:r w:rsidR="00AB5B37" w:rsidRPr="00CD0BA4">
        <w:rPr>
          <w:rFonts w:eastAsia="Calibri" w:cs="Arial"/>
          <w:szCs w:val="20"/>
        </w:rPr>
        <w:t>Bestangebot</w:t>
      </w:r>
      <w:r w:rsidR="00AB5B37">
        <w:rPr>
          <w:rFonts w:eastAsia="Calibri" w:cs="Arial"/>
          <w:szCs w:val="20"/>
        </w:rPr>
        <w:t>s</w:t>
      </w:r>
      <w:r w:rsidR="00AB5B37" w:rsidRPr="00CD0BA4">
        <w:rPr>
          <w:rFonts w:eastAsia="Calibri" w:cs="Arial"/>
          <w:szCs w:val="20"/>
        </w:rPr>
        <w:t xml:space="preserve"> </w:t>
      </w:r>
      <w:r w:rsidRPr="00CD0BA4">
        <w:rPr>
          <w:rFonts w:eastAsia="Calibri" w:cs="Arial"/>
          <w:szCs w:val="20"/>
        </w:rPr>
        <w:t>wird der Auftraggeber die nicht berücksichtigten Bieter</w:t>
      </w:r>
      <w:r w:rsidR="00AB5B37">
        <w:rPr>
          <w:rFonts w:eastAsia="Calibri" w:cs="Arial"/>
          <w:szCs w:val="20"/>
        </w:rPr>
        <w:t xml:space="preserve"> gemäß</w:t>
      </w:r>
      <w:r w:rsidRPr="00CD0BA4">
        <w:rPr>
          <w:rFonts w:eastAsia="Calibri" w:cs="Arial"/>
          <w:szCs w:val="20"/>
        </w:rPr>
        <w:t xml:space="preserve"> § 101a GWB informieren sowie nach Ablauf der dortigen Frist dem Bestbieter den Zuschlag erteilen und den </w:t>
      </w:r>
      <w:r>
        <w:rPr>
          <w:rFonts w:cs="Arial"/>
          <w:szCs w:val="20"/>
        </w:rPr>
        <w:t>Einspargarantie</w:t>
      </w:r>
      <w:r w:rsidRPr="00CD0BA4">
        <w:rPr>
          <w:rFonts w:cs="Arial"/>
          <w:szCs w:val="20"/>
        </w:rPr>
        <w:t xml:space="preserve">vertrag </w:t>
      </w:r>
      <w:r w:rsidRPr="00CD0BA4">
        <w:rPr>
          <w:rFonts w:eastAsia="Calibri" w:cs="Arial"/>
          <w:szCs w:val="20"/>
        </w:rPr>
        <w:t xml:space="preserve">abschließen. </w:t>
      </w:r>
    </w:p>
    <w:p w14:paraId="761E0DC6" w14:textId="77777777" w:rsidR="00CD0BA4" w:rsidRPr="00CD0BA4" w:rsidRDefault="00CD0BA4" w:rsidP="00CD0BA4">
      <w:pPr>
        <w:spacing w:line="336" w:lineRule="auto"/>
        <w:rPr>
          <w:rFonts w:eastAsia="Calibri" w:cs="Arial"/>
          <w:szCs w:val="20"/>
        </w:rPr>
      </w:pPr>
    </w:p>
    <w:p w14:paraId="7A036CB2" w14:textId="77777777" w:rsidR="00CD0BA4" w:rsidRPr="00CD0BA4" w:rsidRDefault="00CD0BA4" w:rsidP="00CD0BA4">
      <w:pPr>
        <w:overflowPunct w:val="0"/>
        <w:autoSpaceDE w:val="0"/>
        <w:autoSpaceDN w:val="0"/>
        <w:adjustRightInd w:val="0"/>
        <w:spacing w:line="336" w:lineRule="auto"/>
        <w:rPr>
          <w:rFonts w:cs="Arial"/>
          <w:szCs w:val="20"/>
        </w:rPr>
      </w:pPr>
      <w:r w:rsidRPr="00CD0BA4">
        <w:rPr>
          <w:rFonts w:cs="Arial"/>
          <w:szCs w:val="20"/>
        </w:rPr>
        <w:t xml:space="preserve">Wir freuen uns auf Ihr Angebot. </w:t>
      </w:r>
    </w:p>
    <w:p w14:paraId="706DEDF5" w14:textId="77777777" w:rsidR="00CD0BA4" w:rsidRPr="00CD0BA4" w:rsidRDefault="00CD0BA4" w:rsidP="00CD0BA4">
      <w:pPr>
        <w:overflowPunct w:val="0"/>
        <w:autoSpaceDE w:val="0"/>
        <w:autoSpaceDN w:val="0"/>
        <w:adjustRightInd w:val="0"/>
        <w:spacing w:line="336" w:lineRule="auto"/>
        <w:rPr>
          <w:rFonts w:cs="Arial"/>
          <w:szCs w:val="20"/>
        </w:rPr>
      </w:pPr>
    </w:p>
    <w:p w14:paraId="444ED59A" w14:textId="77777777" w:rsidR="00CD0BA4" w:rsidRPr="00CD0BA4" w:rsidRDefault="00CD0BA4" w:rsidP="00CD0BA4">
      <w:pPr>
        <w:overflowPunct w:val="0"/>
        <w:autoSpaceDE w:val="0"/>
        <w:autoSpaceDN w:val="0"/>
        <w:adjustRightInd w:val="0"/>
        <w:spacing w:line="336" w:lineRule="auto"/>
        <w:rPr>
          <w:rFonts w:cs="Arial"/>
          <w:szCs w:val="20"/>
        </w:rPr>
      </w:pPr>
      <w:r w:rsidRPr="00CD0BA4">
        <w:rPr>
          <w:rFonts w:cs="Arial"/>
          <w:szCs w:val="20"/>
        </w:rPr>
        <w:t>Mit freundlichen Grüßen</w:t>
      </w:r>
    </w:p>
    <w:p w14:paraId="1F6549B1" w14:textId="10BF572A" w:rsidR="00CD0BA4" w:rsidRDefault="00CD0BA4" w:rsidP="00CD0BA4">
      <w:pPr>
        <w:overflowPunct w:val="0"/>
        <w:autoSpaceDE w:val="0"/>
        <w:autoSpaceDN w:val="0"/>
        <w:adjustRightInd w:val="0"/>
        <w:spacing w:line="336" w:lineRule="auto"/>
        <w:rPr>
          <w:rFonts w:cs="Arial"/>
          <w:szCs w:val="20"/>
        </w:rPr>
      </w:pPr>
    </w:p>
    <w:p w14:paraId="177F8EA6" w14:textId="199BBE44" w:rsidR="005010BD" w:rsidRDefault="005010BD" w:rsidP="00CD0BA4">
      <w:pPr>
        <w:overflowPunct w:val="0"/>
        <w:autoSpaceDE w:val="0"/>
        <w:autoSpaceDN w:val="0"/>
        <w:adjustRightInd w:val="0"/>
        <w:spacing w:line="336" w:lineRule="auto"/>
        <w:rPr>
          <w:rFonts w:cs="Arial"/>
          <w:szCs w:val="20"/>
        </w:rPr>
      </w:pPr>
    </w:p>
    <w:p w14:paraId="06DEF293" w14:textId="77777777" w:rsidR="005010BD" w:rsidRPr="00CD0BA4" w:rsidRDefault="005010BD" w:rsidP="00CD0BA4">
      <w:pPr>
        <w:overflowPunct w:val="0"/>
        <w:autoSpaceDE w:val="0"/>
        <w:autoSpaceDN w:val="0"/>
        <w:adjustRightInd w:val="0"/>
        <w:spacing w:line="336" w:lineRule="auto"/>
        <w:rPr>
          <w:rFonts w:cs="Arial"/>
          <w:szCs w:val="20"/>
        </w:rPr>
      </w:pPr>
    </w:p>
    <w:p w14:paraId="5AA97A65" w14:textId="1036A26F" w:rsidR="005A6CAD" w:rsidRPr="00DA6D6D" w:rsidRDefault="008871CE" w:rsidP="008871CE">
      <w:pPr>
        <w:overflowPunct w:val="0"/>
        <w:autoSpaceDE w:val="0"/>
        <w:autoSpaceDN w:val="0"/>
        <w:adjustRightInd w:val="0"/>
        <w:spacing w:line="336" w:lineRule="auto"/>
        <w:rPr>
          <w:rFonts w:cs="Arial"/>
          <w:szCs w:val="20"/>
        </w:rPr>
      </w:pPr>
      <w:r w:rsidRPr="00960278">
        <w:rPr>
          <w:rFonts w:cs="Arial"/>
          <w:szCs w:val="20"/>
          <w:highlight w:val="lightGray"/>
        </w:rPr>
        <w:t>(…)</w:t>
      </w:r>
    </w:p>
    <w:p w14:paraId="7A72DC13" w14:textId="77777777" w:rsidR="005A4C58" w:rsidRPr="00DA6D6D" w:rsidRDefault="005A4C58" w:rsidP="008871CE">
      <w:pPr>
        <w:overflowPunct w:val="0"/>
        <w:autoSpaceDE w:val="0"/>
        <w:autoSpaceDN w:val="0"/>
        <w:adjustRightInd w:val="0"/>
        <w:spacing w:line="336" w:lineRule="auto"/>
        <w:rPr>
          <w:rFonts w:cs="Arial"/>
          <w:szCs w:val="20"/>
        </w:rPr>
      </w:pPr>
    </w:p>
    <w:sectPr w:rsidR="005A4C58" w:rsidRPr="00DA6D6D" w:rsidSect="00E74BBE">
      <w:headerReference w:type="default" r:id="rId9"/>
      <w:footerReference w:type="default" r:id="rId10"/>
      <w:pgSz w:w="11906" w:h="16838"/>
      <w:pgMar w:top="1417" w:right="1416" w:bottom="1134" w:left="1417" w:header="708" w:footer="2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BFA72" w14:textId="77777777" w:rsidR="00EE2F41" w:rsidRDefault="00EE2F41" w:rsidP="00334417">
      <w:pPr>
        <w:spacing w:line="240" w:lineRule="auto"/>
      </w:pPr>
      <w:r>
        <w:separator/>
      </w:r>
    </w:p>
  </w:endnote>
  <w:endnote w:type="continuationSeparator" w:id="0">
    <w:p w14:paraId="04FAB59A" w14:textId="77777777" w:rsidR="00EE2F41" w:rsidRDefault="00EE2F41" w:rsidP="00334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Sitka Text">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Roboto" w:hAnsi="Roboto"/>
      </w:rPr>
      <w:id w:val="999389323"/>
      <w:docPartObj>
        <w:docPartGallery w:val="Page Numbers (Bottom of Page)"/>
        <w:docPartUnique/>
      </w:docPartObj>
    </w:sdtPr>
    <w:sdtEndPr/>
    <w:sdtContent>
      <w:p w14:paraId="40B1319D" w14:textId="20C9EA9A" w:rsidR="00CD4B77" w:rsidRPr="00F513A8" w:rsidRDefault="00CD4B77" w:rsidP="00687602">
        <w:pPr>
          <w:pStyle w:val="Fuzeile"/>
          <w:jc w:val="right"/>
          <w:rPr>
            <w:rFonts w:ascii="Roboto" w:hAnsi="Roboto"/>
          </w:rPr>
        </w:pPr>
        <w:r w:rsidRPr="00F513A8">
          <w:rPr>
            <w:rFonts w:ascii="Roboto" w:hAnsi="Roboto" w:cs="Arial"/>
          </w:rPr>
          <w:fldChar w:fldCharType="begin"/>
        </w:r>
        <w:r w:rsidRPr="00F513A8">
          <w:rPr>
            <w:rFonts w:ascii="Roboto" w:hAnsi="Roboto" w:cs="Arial"/>
          </w:rPr>
          <w:instrText>PAGE   \* MERGEFORMAT</w:instrText>
        </w:r>
        <w:r w:rsidRPr="00F513A8">
          <w:rPr>
            <w:rFonts w:ascii="Roboto" w:hAnsi="Roboto" w:cs="Arial"/>
          </w:rPr>
          <w:fldChar w:fldCharType="separate"/>
        </w:r>
        <w:r w:rsidR="00323EE3">
          <w:rPr>
            <w:rFonts w:ascii="Roboto" w:hAnsi="Roboto" w:cs="Arial"/>
            <w:noProof/>
          </w:rPr>
          <w:t>3</w:t>
        </w:r>
        <w:r w:rsidRPr="00F513A8">
          <w:rPr>
            <w:rFonts w:ascii="Roboto" w:hAnsi="Roboto" w:cs="Arial"/>
          </w:rPr>
          <w:fldChar w:fldCharType="end"/>
        </w:r>
      </w:p>
    </w:sdtContent>
  </w:sdt>
  <w:p w14:paraId="68C92E9F" w14:textId="77777777" w:rsidR="00CD4B77" w:rsidRPr="00F513A8" w:rsidRDefault="00CD4B77" w:rsidP="00687602">
    <w:pPr>
      <w:pStyle w:val="Fuzeile"/>
      <w:rPr>
        <w:rFonts w:ascii="Roboto" w:hAnsi="Roboto"/>
      </w:rPr>
    </w:pPr>
  </w:p>
  <w:p w14:paraId="04286F29" w14:textId="77777777" w:rsidR="00CD4B77" w:rsidRPr="00F513A8" w:rsidRDefault="00CD4B77" w:rsidP="00687602">
    <w:pPr>
      <w:pStyle w:val="Fuzeile"/>
      <w:rPr>
        <w:rFonts w:ascii="Roboto" w:hAnsi="Robo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589FB" w14:textId="77777777" w:rsidR="00EE2F41" w:rsidRDefault="00EE2F41" w:rsidP="00334417">
      <w:pPr>
        <w:spacing w:line="240" w:lineRule="auto"/>
      </w:pPr>
      <w:r>
        <w:separator/>
      </w:r>
    </w:p>
  </w:footnote>
  <w:footnote w:type="continuationSeparator" w:id="0">
    <w:p w14:paraId="3EB03F58" w14:textId="77777777" w:rsidR="00EE2F41" w:rsidRDefault="00EE2F41" w:rsidP="003344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BC16" w14:textId="49CA6D45" w:rsidR="00CD4B77" w:rsidRPr="008E153F" w:rsidRDefault="00CD4B77" w:rsidP="001A797D">
    <w:pPr>
      <w:pStyle w:val="Kopfzeile"/>
      <w:tabs>
        <w:tab w:val="clear" w:pos="9072"/>
        <w:tab w:val="right" w:pos="9356"/>
      </w:tabs>
      <w:ind w:right="-2268"/>
    </w:pPr>
    <w:r w:rsidRPr="008E153F">
      <w:tab/>
    </w:r>
    <w:r w:rsidRPr="008E153F">
      <w:tab/>
    </w:r>
    <w:r>
      <w:rPr>
        <w:noProof/>
        <w:lang w:eastAsia="de-DE"/>
      </w:rPr>
      <w:t>Briefkopf des Auftraggebers</w:t>
    </w:r>
  </w:p>
  <w:p w14:paraId="5C906518" w14:textId="77777777" w:rsidR="00CD4B77" w:rsidRPr="0064348E" w:rsidRDefault="00CD4B77">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07FD"/>
    <w:multiLevelType w:val="hybridMultilevel"/>
    <w:tmpl w:val="38EC2C06"/>
    <w:lvl w:ilvl="0" w:tplc="8FF8C086">
      <w:start w:val="4"/>
      <w:numFmt w:val="bullet"/>
      <w:lvlText w:val="-"/>
      <w:lvlJc w:val="left"/>
      <w:pPr>
        <w:ind w:left="1287" w:hanging="360"/>
      </w:pPr>
      <w:rPr>
        <w:rFonts w:ascii="ITC Officina Sans Book" w:eastAsiaTheme="minorHAnsi" w:hAnsi="ITC Officina Sans Book" w:cstheme="minorHAnsi"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0687068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54F4C"/>
    <w:multiLevelType w:val="hybridMultilevel"/>
    <w:tmpl w:val="3180611C"/>
    <w:lvl w:ilvl="0" w:tplc="461E5AFE">
      <w:start w:val="1"/>
      <w:numFmt w:val="upperRoman"/>
      <w:lvlText w:val="%1."/>
      <w:lvlJc w:val="left"/>
      <w:pPr>
        <w:ind w:left="1287" w:hanging="72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0B7A6B4F"/>
    <w:multiLevelType w:val="hybridMultilevel"/>
    <w:tmpl w:val="23361756"/>
    <w:lvl w:ilvl="0" w:tplc="3C169C96">
      <w:numFmt w:val="bullet"/>
      <w:lvlText w:val="-"/>
      <w:lvlJc w:val="left"/>
      <w:pPr>
        <w:ind w:left="1004" w:hanging="360"/>
      </w:pPr>
      <w:rPr>
        <w:rFonts w:ascii="Arial" w:eastAsia="Times New Roman"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126A2D5E"/>
    <w:multiLevelType w:val="hybridMultilevel"/>
    <w:tmpl w:val="6D18B160"/>
    <w:lvl w:ilvl="0" w:tplc="2E7CA772">
      <w:start w:val="6"/>
      <w:numFmt w:val="bullet"/>
      <w:lvlText w:val="-"/>
      <w:lvlJc w:val="left"/>
      <w:pPr>
        <w:ind w:left="720" w:hanging="360"/>
      </w:pPr>
      <w:rPr>
        <w:rFonts w:ascii="Roboto" w:eastAsia="Times New Roman"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9F183A"/>
    <w:multiLevelType w:val="multilevel"/>
    <w:tmpl w:val="46C2D9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B627C2"/>
    <w:multiLevelType w:val="hybridMultilevel"/>
    <w:tmpl w:val="FD8C67C2"/>
    <w:lvl w:ilvl="0" w:tplc="176E217A">
      <w:start w:val="1"/>
      <w:numFmt w:val="bullet"/>
      <w:lvlText w:val="-"/>
      <w:lvlJc w:val="left"/>
      <w:pPr>
        <w:ind w:left="720" w:hanging="360"/>
      </w:pPr>
      <w:rPr>
        <w:rFonts w:ascii="Sitka Text" w:hAnsi="Sitka Tex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DB62FD"/>
    <w:multiLevelType w:val="hybridMultilevel"/>
    <w:tmpl w:val="985EC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AB7045"/>
    <w:multiLevelType w:val="hybridMultilevel"/>
    <w:tmpl w:val="D424120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566126"/>
    <w:multiLevelType w:val="hybridMultilevel"/>
    <w:tmpl w:val="23086334"/>
    <w:lvl w:ilvl="0" w:tplc="F84291BA">
      <w:start w:val="2"/>
      <w:numFmt w:val="decimal"/>
      <w:lvlText w:val="%1."/>
      <w:lvlJc w:val="left"/>
      <w:pPr>
        <w:ind w:left="786" w:hanging="360"/>
      </w:pPr>
      <w:rPr>
        <w:rFonts w:hint="default"/>
      </w:rPr>
    </w:lvl>
    <w:lvl w:ilvl="1" w:tplc="4EB2549C">
      <w:numFmt w:val="bullet"/>
      <w:lvlText w:val="—"/>
      <w:lvlJc w:val="left"/>
      <w:pPr>
        <w:ind w:left="1440" w:hanging="360"/>
      </w:pPr>
      <w:rPr>
        <w:rFonts w:ascii="Arial" w:eastAsia="Times New Roman" w:hAnsi="Arial" w:cs="Arial" w:hint="default"/>
      </w:rPr>
    </w:lvl>
    <w:lvl w:ilvl="2" w:tplc="2B1AE4EA">
      <w:start w:val="1"/>
      <w:numFmt w:val="lowerLetter"/>
      <w:lvlText w:val="%3)"/>
      <w:lvlJc w:val="left"/>
      <w:pPr>
        <w:ind w:left="2385" w:hanging="405"/>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3E78AE"/>
    <w:multiLevelType w:val="hybridMultilevel"/>
    <w:tmpl w:val="7D5CC16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1E4B6C41"/>
    <w:multiLevelType w:val="hybridMultilevel"/>
    <w:tmpl w:val="E89E7940"/>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2" w15:restartNumberingAfterBreak="0">
    <w:nsid w:val="1FF827F3"/>
    <w:multiLevelType w:val="hybridMultilevel"/>
    <w:tmpl w:val="B0E02AE2"/>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21B95CBC"/>
    <w:multiLevelType w:val="hybridMultilevel"/>
    <w:tmpl w:val="D34EFC50"/>
    <w:lvl w:ilvl="0" w:tplc="3C169C96">
      <w:numFmt w:val="bullet"/>
      <w:lvlText w:val="-"/>
      <w:lvlJc w:val="left"/>
      <w:pPr>
        <w:ind w:left="1287" w:hanging="360"/>
      </w:pPr>
      <w:rPr>
        <w:rFonts w:ascii="Arial" w:eastAsia="Times New Roman"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2452041C"/>
    <w:multiLevelType w:val="hybridMultilevel"/>
    <w:tmpl w:val="AD4CDE4A"/>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5" w15:restartNumberingAfterBreak="0">
    <w:nsid w:val="316D6A7D"/>
    <w:multiLevelType w:val="hybridMultilevel"/>
    <w:tmpl w:val="F24AA5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99395A"/>
    <w:multiLevelType w:val="hybridMultilevel"/>
    <w:tmpl w:val="E13A0FEC"/>
    <w:lvl w:ilvl="0" w:tplc="176E217A">
      <w:start w:val="1"/>
      <w:numFmt w:val="bullet"/>
      <w:lvlText w:val="-"/>
      <w:lvlJc w:val="left"/>
      <w:pPr>
        <w:ind w:left="720" w:hanging="360"/>
      </w:pPr>
      <w:rPr>
        <w:rFonts w:ascii="Sitka Text" w:hAnsi="Sitka Tex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CD0F6E"/>
    <w:multiLevelType w:val="hybridMultilevel"/>
    <w:tmpl w:val="F8E87144"/>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DF3C8C"/>
    <w:multiLevelType w:val="hybridMultilevel"/>
    <w:tmpl w:val="A024EB6A"/>
    <w:lvl w:ilvl="0" w:tplc="335E0B6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6EB0272"/>
    <w:multiLevelType w:val="hybridMultilevel"/>
    <w:tmpl w:val="EB8C0202"/>
    <w:lvl w:ilvl="0" w:tplc="3C169C9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39AA6D4A"/>
    <w:multiLevelType w:val="hybridMultilevel"/>
    <w:tmpl w:val="9E940648"/>
    <w:lvl w:ilvl="0" w:tplc="2E7CA772">
      <w:start w:val="6"/>
      <w:numFmt w:val="bullet"/>
      <w:lvlText w:val="-"/>
      <w:lvlJc w:val="left"/>
      <w:pPr>
        <w:ind w:left="720" w:hanging="360"/>
      </w:pPr>
      <w:rPr>
        <w:rFonts w:ascii="Roboto" w:eastAsia="Times New Roman"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BC66D48"/>
    <w:multiLevelType w:val="hybridMultilevel"/>
    <w:tmpl w:val="5DBAFD3E"/>
    <w:lvl w:ilvl="0" w:tplc="176E217A">
      <w:start w:val="1"/>
      <w:numFmt w:val="bullet"/>
      <w:lvlText w:val="-"/>
      <w:lvlJc w:val="left"/>
      <w:pPr>
        <w:ind w:left="720" w:hanging="360"/>
      </w:pPr>
      <w:rPr>
        <w:rFonts w:ascii="Sitka Text" w:hAnsi="Sitka Tex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3A15AC"/>
    <w:multiLevelType w:val="hybridMultilevel"/>
    <w:tmpl w:val="37F62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FF0722"/>
    <w:multiLevelType w:val="hybridMultilevel"/>
    <w:tmpl w:val="B77A6C6C"/>
    <w:lvl w:ilvl="0" w:tplc="53B0F07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F530E5"/>
    <w:multiLevelType w:val="hybridMultilevel"/>
    <w:tmpl w:val="EA8ECDA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5" w15:restartNumberingAfterBreak="0">
    <w:nsid w:val="50230A55"/>
    <w:multiLevelType w:val="hybridMultilevel"/>
    <w:tmpl w:val="342E586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6" w15:restartNumberingAfterBreak="0">
    <w:nsid w:val="563A3924"/>
    <w:multiLevelType w:val="hybridMultilevel"/>
    <w:tmpl w:val="CE701C06"/>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7" w15:restartNumberingAfterBreak="0">
    <w:nsid w:val="56DD123B"/>
    <w:multiLevelType w:val="hybridMultilevel"/>
    <w:tmpl w:val="B2B41718"/>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186A61"/>
    <w:multiLevelType w:val="hybridMultilevel"/>
    <w:tmpl w:val="10B40DE6"/>
    <w:lvl w:ilvl="0" w:tplc="5D829ED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C672822"/>
    <w:multiLevelType w:val="hybridMultilevel"/>
    <w:tmpl w:val="975A06B6"/>
    <w:lvl w:ilvl="0" w:tplc="8FF8C086">
      <w:start w:val="4"/>
      <w:numFmt w:val="bullet"/>
      <w:lvlText w:val="-"/>
      <w:lvlJc w:val="left"/>
      <w:pPr>
        <w:ind w:left="720" w:hanging="360"/>
      </w:pPr>
      <w:rPr>
        <w:rFonts w:ascii="ITC Officina Sans Book" w:eastAsiaTheme="minorHAnsi" w:hAnsi="ITC Officina Sans Book"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FD71482"/>
    <w:multiLevelType w:val="hybridMultilevel"/>
    <w:tmpl w:val="3BC215A4"/>
    <w:lvl w:ilvl="0" w:tplc="2E7CA772">
      <w:start w:val="6"/>
      <w:numFmt w:val="bullet"/>
      <w:lvlText w:val="-"/>
      <w:lvlJc w:val="left"/>
      <w:pPr>
        <w:ind w:left="720" w:hanging="360"/>
      </w:pPr>
      <w:rPr>
        <w:rFonts w:ascii="Roboto" w:eastAsia="Times New Roman" w:hAnsi="Roboto"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27727D6"/>
    <w:multiLevelType w:val="hybridMultilevel"/>
    <w:tmpl w:val="D62E52CC"/>
    <w:lvl w:ilvl="0" w:tplc="BE6266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3632612"/>
    <w:multiLevelType w:val="hybridMultilevel"/>
    <w:tmpl w:val="7B862CB4"/>
    <w:lvl w:ilvl="0" w:tplc="3C169C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B004D"/>
    <w:multiLevelType w:val="hybridMultilevel"/>
    <w:tmpl w:val="86864590"/>
    <w:lvl w:ilvl="0" w:tplc="3C169C96">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4" w15:restartNumberingAfterBreak="0">
    <w:nsid w:val="6879422C"/>
    <w:multiLevelType w:val="hybridMultilevel"/>
    <w:tmpl w:val="8A72B1C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5" w15:restartNumberingAfterBreak="0">
    <w:nsid w:val="6BCD7230"/>
    <w:multiLevelType w:val="hybridMultilevel"/>
    <w:tmpl w:val="C5DCFF9C"/>
    <w:lvl w:ilvl="0" w:tplc="F9304E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D0E7DBE"/>
    <w:multiLevelType w:val="hybridMultilevel"/>
    <w:tmpl w:val="842C1E08"/>
    <w:lvl w:ilvl="0" w:tplc="1050367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3A3F58"/>
    <w:multiLevelType w:val="hybridMultilevel"/>
    <w:tmpl w:val="AFB4FBDC"/>
    <w:lvl w:ilvl="0" w:tplc="6A4C75C0">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A99212D"/>
    <w:multiLevelType w:val="hybridMultilevel"/>
    <w:tmpl w:val="E4183242"/>
    <w:lvl w:ilvl="0" w:tplc="4C4672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9"/>
  </w:num>
  <w:num w:numId="4">
    <w:abstractNumId w:val="23"/>
  </w:num>
  <w:num w:numId="5">
    <w:abstractNumId w:val="34"/>
  </w:num>
  <w:num w:numId="6">
    <w:abstractNumId w:val="5"/>
  </w:num>
  <w:num w:numId="7">
    <w:abstractNumId w:val="7"/>
  </w:num>
  <w:num w:numId="8">
    <w:abstractNumId w:val="26"/>
  </w:num>
  <w:num w:numId="9">
    <w:abstractNumId w:val="24"/>
  </w:num>
  <w:num w:numId="10">
    <w:abstractNumId w:val="33"/>
  </w:num>
  <w:num w:numId="11">
    <w:abstractNumId w:val="10"/>
  </w:num>
  <w:num w:numId="12">
    <w:abstractNumId w:val="12"/>
  </w:num>
  <w:num w:numId="13">
    <w:abstractNumId w:val="3"/>
  </w:num>
  <w:num w:numId="14">
    <w:abstractNumId w:val="14"/>
  </w:num>
  <w:num w:numId="15">
    <w:abstractNumId w:val="13"/>
  </w:num>
  <w:num w:numId="16">
    <w:abstractNumId w:val="32"/>
  </w:num>
  <w:num w:numId="17">
    <w:abstractNumId w:val="19"/>
  </w:num>
  <w:num w:numId="18">
    <w:abstractNumId w:val="35"/>
  </w:num>
  <w:num w:numId="19">
    <w:abstractNumId w:val="27"/>
  </w:num>
  <w:num w:numId="20">
    <w:abstractNumId w:val="38"/>
  </w:num>
  <w:num w:numId="21">
    <w:abstractNumId w:val="17"/>
  </w:num>
  <w:num w:numId="22">
    <w:abstractNumId w:val="15"/>
  </w:num>
  <w:num w:numId="23">
    <w:abstractNumId w:val="18"/>
  </w:num>
  <w:num w:numId="24">
    <w:abstractNumId w:val="30"/>
  </w:num>
  <w:num w:numId="25">
    <w:abstractNumId w:val="20"/>
  </w:num>
  <w:num w:numId="26">
    <w:abstractNumId w:val="29"/>
  </w:num>
  <w:num w:numId="27">
    <w:abstractNumId w:val="8"/>
  </w:num>
  <w:num w:numId="28">
    <w:abstractNumId w:val="28"/>
  </w:num>
  <w:num w:numId="29">
    <w:abstractNumId w:val="2"/>
  </w:num>
  <w:num w:numId="30">
    <w:abstractNumId w:val="25"/>
  </w:num>
  <w:num w:numId="31">
    <w:abstractNumId w:val="37"/>
  </w:num>
  <w:num w:numId="32">
    <w:abstractNumId w:val="36"/>
  </w:num>
  <w:num w:numId="33">
    <w:abstractNumId w:val="31"/>
  </w:num>
  <w:num w:numId="34">
    <w:abstractNumId w:val="6"/>
  </w:num>
  <w:num w:numId="35">
    <w:abstractNumId w:val="4"/>
  </w:num>
  <w:num w:numId="36">
    <w:abstractNumId w:val="0"/>
  </w:num>
  <w:num w:numId="37">
    <w:abstractNumId w:val="16"/>
  </w:num>
  <w:num w:numId="38">
    <w:abstractNumId w:val="22"/>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FC"/>
    <w:rsid w:val="00000715"/>
    <w:rsid w:val="0001288C"/>
    <w:rsid w:val="000147E7"/>
    <w:rsid w:val="000162E1"/>
    <w:rsid w:val="00016F97"/>
    <w:rsid w:val="00023632"/>
    <w:rsid w:val="00026ED3"/>
    <w:rsid w:val="000348B1"/>
    <w:rsid w:val="00034CDE"/>
    <w:rsid w:val="000358DA"/>
    <w:rsid w:val="00035FF4"/>
    <w:rsid w:val="0003775B"/>
    <w:rsid w:val="00037B7A"/>
    <w:rsid w:val="00044309"/>
    <w:rsid w:val="0005159A"/>
    <w:rsid w:val="00054C14"/>
    <w:rsid w:val="00055C3E"/>
    <w:rsid w:val="000604AC"/>
    <w:rsid w:val="000652B8"/>
    <w:rsid w:val="0007717D"/>
    <w:rsid w:val="0008152C"/>
    <w:rsid w:val="00085B52"/>
    <w:rsid w:val="0009372B"/>
    <w:rsid w:val="00094E01"/>
    <w:rsid w:val="00095D9D"/>
    <w:rsid w:val="000A1CB2"/>
    <w:rsid w:val="000A2044"/>
    <w:rsid w:val="000A2288"/>
    <w:rsid w:val="000A24C4"/>
    <w:rsid w:val="000A2FA6"/>
    <w:rsid w:val="000A602B"/>
    <w:rsid w:val="000A6D45"/>
    <w:rsid w:val="000A6D6D"/>
    <w:rsid w:val="000A7525"/>
    <w:rsid w:val="000B0E3C"/>
    <w:rsid w:val="000B2CBA"/>
    <w:rsid w:val="000B6F7B"/>
    <w:rsid w:val="000C093B"/>
    <w:rsid w:val="000D75CD"/>
    <w:rsid w:val="000D7B19"/>
    <w:rsid w:val="000E2026"/>
    <w:rsid w:val="000F0171"/>
    <w:rsid w:val="000F0F24"/>
    <w:rsid w:val="000F46C3"/>
    <w:rsid w:val="00100F00"/>
    <w:rsid w:val="00104835"/>
    <w:rsid w:val="00106A78"/>
    <w:rsid w:val="001073C4"/>
    <w:rsid w:val="00107B01"/>
    <w:rsid w:val="00110513"/>
    <w:rsid w:val="00114CB4"/>
    <w:rsid w:val="001155A4"/>
    <w:rsid w:val="00116613"/>
    <w:rsid w:val="00124F61"/>
    <w:rsid w:val="001271A8"/>
    <w:rsid w:val="0012761F"/>
    <w:rsid w:val="001278A7"/>
    <w:rsid w:val="001310FA"/>
    <w:rsid w:val="0014183F"/>
    <w:rsid w:val="00144157"/>
    <w:rsid w:val="00145F5A"/>
    <w:rsid w:val="00146E61"/>
    <w:rsid w:val="001519AF"/>
    <w:rsid w:val="00153D30"/>
    <w:rsid w:val="00157BF9"/>
    <w:rsid w:val="001641F6"/>
    <w:rsid w:val="00165292"/>
    <w:rsid w:val="00166487"/>
    <w:rsid w:val="00172117"/>
    <w:rsid w:val="001764AA"/>
    <w:rsid w:val="00176BD1"/>
    <w:rsid w:val="00177033"/>
    <w:rsid w:val="00177E63"/>
    <w:rsid w:val="00180A57"/>
    <w:rsid w:val="00182819"/>
    <w:rsid w:val="00183B5D"/>
    <w:rsid w:val="0018453B"/>
    <w:rsid w:val="0019118E"/>
    <w:rsid w:val="00192D4A"/>
    <w:rsid w:val="0019348D"/>
    <w:rsid w:val="001A44D1"/>
    <w:rsid w:val="001A797D"/>
    <w:rsid w:val="001A7DF8"/>
    <w:rsid w:val="001B140A"/>
    <w:rsid w:val="001D0782"/>
    <w:rsid w:val="001D748C"/>
    <w:rsid w:val="001D7538"/>
    <w:rsid w:val="001E0C48"/>
    <w:rsid w:val="001E0F60"/>
    <w:rsid w:val="001E346E"/>
    <w:rsid w:val="001F180F"/>
    <w:rsid w:val="001F2349"/>
    <w:rsid w:val="001F3748"/>
    <w:rsid w:val="0020054C"/>
    <w:rsid w:val="0020435D"/>
    <w:rsid w:val="002106C0"/>
    <w:rsid w:val="002125AE"/>
    <w:rsid w:val="00214010"/>
    <w:rsid w:val="0021777B"/>
    <w:rsid w:val="002201B8"/>
    <w:rsid w:val="00221A41"/>
    <w:rsid w:val="00221D23"/>
    <w:rsid w:val="00230893"/>
    <w:rsid w:val="00230DED"/>
    <w:rsid w:val="00231229"/>
    <w:rsid w:val="002315D7"/>
    <w:rsid w:val="00233A4D"/>
    <w:rsid w:val="0023629B"/>
    <w:rsid w:val="00237799"/>
    <w:rsid w:val="00242915"/>
    <w:rsid w:val="00242B44"/>
    <w:rsid w:val="00243538"/>
    <w:rsid w:val="00245684"/>
    <w:rsid w:val="002458E0"/>
    <w:rsid w:val="00254E27"/>
    <w:rsid w:val="00261CDD"/>
    <w:rsid w:val="00264FFF"/>
    <w:rsid w:val="00265198"/>
    <w:rsid w:val="002656DB"/>
    <w:rsid w:val="00265A8D"/>
    <w:rsid w:val="0026627B"/>
    <w:rsid w:val="00270A65"/>
    <w:rsid w:val="002745DD"/>
    <w:rsid w:val="00276639"/>
    <w:rsid w:val="002824C5"/>
    <w:rsid w:val="002849A4"/>
    <w:rsid w:val="00286903"/>
    <w:rsid w:val="00286A25"/>
    <w:rsid w:val="0029118B"/>
    <w:rsid w:val="00292092"/>
    <w:rsid w:val="00292766"/>
    <w:rsid w:val="00293633"/>
    <w:rsid w:val="00296C65"/>
    <w:rsid w:val="002A062D"/>
    <w:rsid w:val="002A1315"/>
    <w:rsid w:val="002A1E2D"/>
    <w:rsid w:val="002A25CA"/>
    <w:rsid w:val="002A3F5F"/>
    <w:rsid w:val="002A4647"/>
    <w:rsid w:val="002A62BA"/>
    <w:rsid w:val="002A6D6F"/>
    <w:rsid w:val="002B0015"/>
    <w:rsid w:val="002B1045"/>
    <w:rsid w:val="002B3CF0"/>
    <w:rsid w:val="002B66F7"/>
    <w:rsid w:val="002C20CF"/>
    <w:rsid w:val="002C2442"/>
    <w:rsid w:val="002C360B"/>
    <w:rsid w:val="002C3CAE"/>
    <w:rsid w:val="002C49F8"/>
    <w:rsid w:val="002C6954"/>
    <w:rsid w:val="002D01DC"/>
    <w:rsid w:val="002D1513"/>
    <w:rsid w:val="002D30F2"/>
    <w:rsid w:val="002E2426"/>
    <w:rsid w:val="002F04F2"/>
    <w:rsid w:val="002F21E9"/>
    <w:rsid w:val="002F3B0D"/>
    <w:rsid w:val="002F5779"/>
    <w:rsid w:val="003023AC"/>
    <w:rsid w:val="003025A8"/>
    <w:rsid w:val="00305AB5"/>
    <w:rsid w:val="00307362"/>
    <w:rsid w:val="003100A2"/>
    <w:rsid w:val="00311CFE"/>
    <w:rsid w:val="00314DC4"/>
    <w:rsid w:val="00317938"/>
    <w:rsid w:val="00321EF9"/>
    <w:rsid w:val="00323EE3"/>
    <w:rsid w:val="00324EA3"/>
    <w:rsid w:val="0032589B"/>
    <w:rsid w:val="00331161"/>
    <w:rsid w:val="00334417"/>
    <w:rsid w:val="00337A2A"/>
    <w:rsid w:val="00340569"/>
    <w:rsid w:val="0034331B"/>
    <w:rsid w:val="003442DF"/>
    <w:rsid w:val="00345025"/>
    <w:rsid w:val="00345C86"/>
    <w:rsid w:val="003503F2"/>
    <w:rsid w:val="003524F7"/>
    <w:rsid w:val="003532CF"/>
    <w:rsid w:val="003547D8"/>
    <w:rsid w:val="00366B76"/>
    <w:rsid w:val="0037121D"/>
    <w:rsid w:val="00373CF6"/>
    <w:rsid w:val="00374642"/>
    <w:rsid w:val="00381D16"/>
    <w:rsid w:val="00383EDF"/>
    <w:rsid w:val="0038647A"/>
    <w:rsid w:val="00386C59"/>
    <w:rsid w:val="003904B8"/>
    <w:rsid w:val="0039111C"/>
    <w:rsid w:val="003917E8"/>
    <w:rsid w:val="003A0ED3"/>
    <w:rsid w:val="003B32DD"/>
    <w:rsid w:val="003B3A15"/>
    <w:rsid w:val="003B3F8E"/>
    <w:rsid w:val="003B4E69"/>
    <w:rsid w:val="003B7805"/>
    <w:rsid w:val="003C3D5D"/>
    <w:rsid w:val="003C640D"/>
    <w:rsid w:val="003D379A"/>
    <w:rsid w:val="003E0162"/>
    <w:rsid w:val="003E20B4"/>
    <w:rsid w:val="003F3C6B"/>
    <w:rsid w:val="003F74D8"/>
    <w:rsid w:val="003F7C01"/>
    <w:rsid w:val="004008AD"/>
    <w:rsid w:val="0040613B"/>
    <w:rsid w:val="004109CE"/>
    <w:rsid w:val="00421E3B"/>
    <w:rsid w:val="00425BF6"/>
    <w:rsid w:val="00426F0D"/>
    <w:rsid w:val="00432FC4"/>
    <w:rsid w:val="00440F92"/>
    <w:rsid w:val="00443C02"/>
    <w:rsid w:val="00443E02"/>
    <w:rsid w:val="00446F06"/>
    <w:rsid w:val="00447590"/>
    <w:rsid w:val="004511DD"/>
    <w:rsid w:val="00452A78"/>
    <w:rsid w:val="00453F5A"/>
    <w:rsid w:val="00454305"/>
    <w:rsid w:val="00456F60"/>
    <w:rsid w:val="00457503"/>
    <w:rsid w:val="004619F9"/>
    <w:rsid w:val="00461A4E"/>
    <w:rsid w:val="004632B3"/>
    <w:rsid w:val="00464CFA"/>
    <w:rsid w:val="004669B3"/>
    <w:rsid w:val="00471900"/>
    <w:rsid w:val="00472F26"/>
    <w:rsid w:val="00477FD6"/>
    <w:rsid w:val="004857B2"/>
    <w:rsid w:val="00485BBB"/>
    <w:rsid w:val="00487C7F"/>
    <w:rsid w:val="00495D06"/>
    <w:rsid w:val="004A28FF"/>
    <w:rsid w:val="004A6A86"/>
    <w:rsid w:val="004A6BDE"/>
    <w:rsid w:val="004B2A9E"/>
    <w:rsid w:val="004B316A"/>
    <w:rsid w:val="004B3565"/>
    <w:rsid w:val="004B39FE"/>
    <w:rsid w:val="004B76AD"/>
    <w:rsid w:val="004C06BA"/>
    <w:rsid w:val="004D0411"/>
    <w:rsid w:val="004D0831"/>
    <w:rsid w:val="004D6BBC"/>
    <w:rsid w:val="004F2E52"/>
    <w:rsid w:val="004F31F6"/>
    <w:rsid w:val="0050078D"/>
    <w:rsid w:val="005010BD"/>
    <w:rsid w:val="005044D7"/>
    <w:rsid w:val="00513463"/>
    <w:rsid w:val="005156EA"/>
    <w:rsid w:val="00515D1D"/>
    <w:rsid w:val="00516647"/>
    <w:rsid w:val="00520FE9"/>
    <w:rsid w:val="005224D6"/>
    <w:rsid w:val="00523A02"/>
    <w:rsid w:val="00523F3F"/>
    <w:rsid w:val="005265C2"/>
    <w:rsid w:val="00526BD7"/>
    <w:rsid w:val="005317A7"/>
    <w:rsid w:val="00532FA8"/>
    <w:rsid w:val="005360F2"/>
    <w:rsid w:val="005373BC"/>
    <w:rsid w:val="0054776E"/>
    <w:rsid w:val="00557336"/>
    <w:rsid w:val="00557FE6"/>
    <w:rsid w:val="00560E57"/>
    <w:rsid w:val="00564DB9"/>
    <w:rsid w:val="005764E3"/>
    <w:rsid w:val="005811B6"/>
    <w:rsid w:val="00583AD6"/>
    <w:rsid w:val="00586907"/>
    <w:rsid w:val="005942E6"/>
    <w:rsid w:val="00596050"/>
    <w:rsid w:val="00597B39"/>
    <w:rsid w:val="005A190A"/>
    <w:rsid w:val="005A4C58"/>
    <w:rsid w:val="005A4FD4"/>
    <w:rsid w:val="005A66C7"/>
    <w:rsid w:val="005A6CAD"/>
    <w:rsid w:val="005A702C"/>
    <w:rsid w:val="005B7AF8"/>
    <w:rsid w:val="005C223D"/>
    <w:rsid w:val="005C3240"/>
    <w:rsid w:val="005C3CEA"/>
    <w:rsid w:val="005C7570"/>
    <w:rsid w:val="005D00E1"/>
    <w:rsid w:val="005D0493"/>
    <w:rsid w:val="005D21CD"/>
    <w:rsid w:val="005D5E2F"/>
    <w:rsid w:val="005D7CF1"/>
    <w:rsid w:val="005E0EF6"/>
    <w:rsid w:val="005E292D"/>
    <w:rsid w:val="005E3A5A"/>
    <w:rsid w:val="005E47A4"/>
    <w:rsid w:val="005E6AC2"/>
    <w:rsid w:val="005E74D7"/>
    <w:rsid w:val="005F18AB"/>
    <w:rsid w:val="005F4F45"/>
    <w:rsid w:val="005F6E9F"/>
    <w:rsid w:val="00603E19"/>
    <w:rsid w:val="006069EE"/>
    <w:rsid w:val="006076D0"/>
    <w:rsid w:val="00610E13"/>
    <w:rsid w:val="00617873"/>
    <w:rsid w:val="00621EE4"/>
    <w:rsid w:val="00622F98"/>
    <w:rsid w:val="00624C8D"/>
    <w:rsid w:val="0064186E"/>
    <w:rsid w:val="00643128"/>
    <w:rsid w:val="0064348E"/>
    <w:rsid w:val="00643FD4"/>
    <w:rsid w:val="00647528"/>
    <w:rsid w:val="0065773E"/>
    <w:rsid w:val="00662D48"/>
    <w:rsid w:val="00664500"/>
    <w:rsid w:val="00667747"/>
    <w:rsid w:val="00670461"/>
    <w:rsid w:val="00671285"/>
    <w:rsid w:val="006774B3"/>
    <w:rsid w:val="0068149D"/>
    <w:rsid w:val="006816CF"/>
    <w:rsid w:val="006830D6"/>
    <w:rsid w:val="00683CD6"/>
    <w:rsid w:val="00685913"/>
    <w:rsid w:val="00687602"/>
    <w:rsid w:val="00693B67"/>
    <w:rsid w:val="00695C7A"/>
    <w:rsid w:val="006968FF"/>
    <w:rsid w:val="006A2AD2"/>
    <w:rsid w:val="006A6CC0"/>
    <w:rsid w:val="006A7249"/>
    <w:rsid w:val="006A76FA"/>
    <w:rsid w:val="006A7AC0"/>
    <w:rsid w:val="006B5617"/>
    <w:rsid w:val="006C3300"/>
    <w:rsid w:val="006C412A"/>
    <w:rsid w:val="006C50DD"/>
    <w:rsid w:val="006C66B4"/>
    <w:rsid w:val="006C7A31"/>
    <w:rsid w:val="006E4485"/>
    <w:rsid w:val="006F793B"/>
    <w:rsid w:val="00701093"/>
    <w:rsid w:val="007021CA"/>
    <w:rsid w:val="0070616D"/>
    <w:rsid w:val="00714980"/>
    <w:rsid w:val="0071523F"/>
    <w:rsid w:val="00717E92"/>
    <w:rsid w:val="00721581"/>
    <w:rsid w:val="00721944"/>
    <w:rsid w:val="00722FD2"/>
    <w:rsid w:val="007302AE"/>
    <w:rsid w:val="00735A1E"/>
    <w:rsid w:val="00736873"/>
    <w:rsid w:val="00740AB9"/>
    <w:rsid w:val="00741490"/>
    <w:rsid w:val="007450FB"/>
    <w:rsid w:val="007477F0"/>
    <w:rsid w:val="00747DFB"/>
    <w:rsid w:val="007500DC"/>
    <w:rsid w:val="007556FC"/>
    <w:rsid w:val="0075709E"/>
    <w:rsid w:val="00760B8C"/>
    <w:rsid w:val="007619C6"/>
    <w:rsid w:val="00765B8B"/>
    <w:rsid w:val="00772849"/>
    <w:rsid w:val="00777265"/>
    <w:rsid w:val="00780CAB"/>
    <w:rsid w:val="00784CFB"/>
    <w:rsid w:val="00784F69"/>
    <w:rsid w:val="007855D9"/>
    <w:rsid w:val="007869B7"/>
    <w:rsid w:val="0079446E"/>
    <w:rsid w:val="00794BD3"/>
    <w:rsid w:val="00794FD9"/>
    <w:rsid w:val="00795D7A"/>
    <w:rsid w:val="00795E2A"/>
    <w:rsid w:val="00797E56"/>
    <w:rsid w:val="007A2169"/>
    <w:rsid w:val="007A4239"/>
    <w:rsid w:val="007A62F6"/>
    <w:rsid w:val="007A6792"/>
    <w:rsid w:val="007C4EE8"/>
    <w:rsid w:val="007C54FC"/>
    <w:rsid w:val="007C6713"/>
    <w:rsid w:val="007C75B6"/>
    <w:rsid w:val="007D1DDB"/>
    <w:rsid w:val="007D1EA6"/>
    <w:rsid w:val="007D471B"/>
    <w:rsid w:val="007D4825"/>
    <w:rsid w:val="007D4919"/>
    <w:rsid w:val="007D5014"/>
    <w:rsid w:val="007D50C8"/>
    <w:rsid w:val="007E042A"/>
    <w:rsid w:val="007E074B"/>
    <w:rsid w:val="007E0D3B"/>
    <w:rsid w:val="007E3FE3"/>
    <w:rsid w:val="007E4C04"/>
    <w:rsid w:val="007E71BA"/>
    <w:rsid w:val="007F04CD"/>
    <w:rsid w:val="007F3CDF"/>
    <w:rsid w:val="0080182E"/>
    <w:rsid w:val="00803BB7"/>
    <w:rsid w:val="008057C6"/>
    <w:rsid w:val="00811685"/>
    <w:rsid w:val="008145BE"/>
    <w:rsid w:val="00814D1B"/>
    <w:rsid w:val="00816A12"/>
    <w:rsid w:val="00817533"/>
    <w:rsid w:val="008200A7"/>
    <w:rsid w:val="00822C55"/>
    <w:rsid w:val="008236E6"/>
    <w:rsid w:val="0082697C"/>
    <w:rsid w:val="00834BED"/>
    <w:rsid w:val="008368C5"/>
    <w:rsid w:val="00837B86"/>
    <w:rsid w:val="008426F7"/>
    <w:rsid w:val="00843F0D"/>
    <w:rsid w:val="00847C38"/>
    <w:rsid w:val="0085393C"/>
    <w:rsid w:val="00854F6C"/>
    <w:rsid w:val="00857233"/>
    <w:rsid w:val="0086302D"/>
    <w:rsid w:val="008637E6"/>
    <w:rsid w:val="00865E9E"/>
    <w:rsid w:val="00867511"/>
    <w:rsid w:val="00870BB7"/>
    <w:rsid w:val="0087159D"/>
    <w:rsid w:val="00873261"/>
    <w:rsid w:val="00873867"/>
    <w:rsid w:val="008762C8"/>
    <w:rsid w:val="0088113B"/>
    <w:rsid w:val="00883857"/>
    <w:rsid w:val="008839AE"/>
    <w:rsid w:val="008839C1"/>
    <w:rsid w:val="0088505E"/>
    <w:rsid w:val="008871CE"/>
    <w:rsid w:val="00887CCF"/>
    <w:rsid w:val="008A13A3"/>
    <w:rsid w:val="008A22A2"/>
    <w:rsid w:val="008A3524"/>
    <w:rsid w:val="008A39C6"/>
    <w:rsid w:val="008B1216"/>
    <w:rsid w:val="008B5C45"/>
    <w:rsid w:val="008B7203"/>
    <w:rsid w:val="008C02DF"/>
    <w:rsid w:val="008C2B6E"/>
    <w:rsid w:val="008C3274"/>
    <w:rsid w:val="008C3FFB"/>
    <w:rsid w:val="008C4449"/>
    <w:rsid w:val="008C5D36"/>
    <w:rsid w:val="008D1000"/>
    <w:rsid w:val="008D476E"/>
    <w:rsid w:val="008E3CEC"/>
    <w:rsid w:val="008E4079"/>
    <w:rsid w:val="008E60CE"/>
    <w:rsid w:val="008F2F05"/>
    <w:rsid w:val="008F557B"/>
    <w:rsid w:val="008F631B"/>
    <w:rsid w:val="009006F5"/>
    <w:rsid w:val="009029E7"/>
    <w:rsid w:val="00902CBC"/>
    <w:rsid w:val="00903946"/>
    <w:rsid w:val="00905F1C"/>
    <w:rsid w:val="00907306"/>
    <w:rsid w:val="00907A9A"/>
    <w:rsid w:val="009121F2"/>
    <w:rsid w:val="00914FCC"/>
    <w:rsid w:val="00915BAC"/>
    <w:rsid w:val="00926469"/>
    <w:rsid w:val="00926F81"/>
    <w:rsid w:val="00927953"/>
    <w:rsid w:val="00930035"/>
    <w:rsid w:val="00931526"/>
    <w:rsid w:val="0093713D"/>
    <w:rsid w:val="009417AB"/>
    <w:rsid w:val="009426FC"/>
    <w:rsid w:val="00944BA6"/>
    <w:rsid w:val="00944C37"/>
    <w:rsid w:val="009453F8"/>
    <w:rsid w:val="00953E72"/>
    <w:rsid w:val="009562C4"/>
    <w:rsid w:val="00960278"/>
    <w:rsid w:val="00965689"/>
    <w:rsid w:val="009672AF"/>
    <w:rsid w:val="0097475E"/>
    <w:rsid w:val="0097583D"/>
    <w:rsid w:val="00981C8B"/>
    <w:rsid w:val="00987099"/>
    <w:rsid w:val="00987EBD"/>
    <w:rsid w:val="00992E6C"/>
    <w:rsid w:val="009967B0"/>
    <w:rsid w:val="00996847"/>
    <w:rsid w:val="009A5C6E"/>
    <w:rsid w:val="009A5FA1"/>
    <w:rsid w:val="009A6BF5"/>
    <w:rsid w:val="009B3BD4"/>
    <w:rsid w:val="009B4AA3"/>
    <w:rsid w:val="009C00AC"/>
    <w:rsid w:val="009C1B51"/>
    <w:rsid w:val="009C2934"/>
    <w:rsid w:val="009C59FF"/>
    <w:rsid w:val="009C71DD"/>
    <w:rsid w:val="009C7A38"/>
    <w:rsid w:val="009D0DDE"/>
    <w:rsid w:val="009D2287"/>
    <w:rsid w:val="009D4923"/>
    <w:rsid w:val="009D4FB8"/>
    <w:rsid w:val="009D5E3A"/>
    <w:rsid w:val="009D7D2E"/>
    <w:rsid w:val="009E020E"/>
    <w:rsid w:val="009E043B"/>
    <w:rsid w:val="009E08CF"/>
    <w:rsid w:val="009E285D"/>
    <w:rsid w:val="009E44C5"/>
    <w:rsid w:val="009E588D"/>
    <w:rsid w:val="009E611B"/>
    <w:rsid w:val="009E7AE3"/>
    <w:rsid w:val="009E7DE2"/>
    <w:rsid w:val="009F6913"/>
    <w:rsid w:val="009F697A"/>
    <w:rsid w:val="009F779B"/>
    <w:rsid w:val="00A0045E"/>
    <w:rsid w:val="00A0259B"/>
    <w:rsid w:val="00A03685"/>
    <w:rsid w:val="00A04489"/>
    <w:rsid w:val="00A1013E"/>
    <w:rsid w:val="00A151A5"/>
    <w:rsid w:val="00A1577B"/>
    <w:rsid w:val="00A165E4"/>
    <w:rsid w:val="00A227DD"/>
    <w:rsid w:val="00A26329"/>
    <w:rsid w:val="00A31419"/>
    <w:rsid w:val="00A31757"/>
    <w:rsid w:val="00A32309"/>
    <w:rsid w:val="00A345B8"/>
    <w:rsid w:val="00A3640D"/>
    <w:rsid w:val="00A40069"/>
    <w:rsid w:val="00A41BA9"/>
    <w:rsid w:val="00A430DD"/>
    <w:rsid w:val="00A463EF"/>
    <w:rsid w:val="00A50513"/>
    <w:rsid w:val="00A52495"/>
    <w:rsid w:val="00A549FC"/>
    <w:rsid w:val="00A70693"/>
    <w:rsid w:val="00A74635"/>
    <w:rsid w:val="00A81379"/>
    <w:rsid w:val="00A81676"/>
    <w:rsid w:val="00A8203E"/>
    <w:rsid w:val="00A85C11"/>
    <w:rsid w:val="00A908A1"/>
    <w:rsid w:val="00A91808"/>
    <w:rsid w:val="00A934F0"/>
    <w:rsid w:val="00A9610D"/>
    <w:rsid w:val="00A96C51"/>
    <w:rsid w:val="00AA00A5"/>
    <w:rsid w:val="00AA7C82"/>
    <w:rsid w:val="00AB0D91"/>
    <w:rsid w:val="00AB1DE1"/>
    <w:rsid w:val="00AB3157"/>
    <w:rsid w:val="00AB5B37"/>
    <w:rsid w:val="00AC17F1"/>
    <w:rsid w:val="00AC3C82"/>
    <w:rsid w:val="00AC6C19"/>
    <w:rsid w:val="00AD081D"/>
    <w:rsid w:val="00AD127E"/>
    <w:rsid w:val="00AD61BF"/>
    <w:rsid w:val="00AD6A8E"/>
    <w:rsid w:val="00AD7F75"/>
    <w:rsid w:val="00AE149D"/>
    <w:rsid w:val="00AE270B"/>
    <w:rsid w:val="00AE33F5"/>
    <w:rsid w:val="00AE4CFD"/>
    <w:rsid w:val="00AE5BE8"/>
    <w:rsid w:val="00AF1A0E"/>
    <w:rsid w:val="00AF4419"/>
    <w:rsid w:val="00B00559"/>
    <w:rsid w:val="00B05027"/>
    <w:rsid w:val="00B105D3"/>
    <w:rsid w:val="00B130E8"/>
    <w:rsid w:val="00B141B5"/>
    <w:rsid w:val="00B141CC"/>
    <w:rsid w:val="00B16170"/>
    <w:rsid w:val="00B1670C"/>
    <w:rsid w:val="00B22A67"/>
    <w:rsid w:val="00B242CF"/>
    <w:rsid w:val="00B2779D"/>
    <w:rsid w:val="00B30294"/>
    <w:rsid w:val="00B3322F"/>
    <w:rsid w:val="00B35E26"/>
    <w:rsid w:val="00B367F1"/>
    <w:rsid w:val="00B37DBE"/>
    <w:rsid w:val="00B42617"/>
    <w:rsid w:val="00B43269"/>
    <w:rsid w:val="00B60A81"/>
    <w:rsid w:val="00B6114F"/>
    <w:rsid w:val="00B6198A"/>
    <w:rsid w:val="00B70F6C"/>
    <w:rsid w:val="00B71655"/>
    <w:rsid w:val="00B80625"/>
    <w:rsid w:val="00B84A66"/>
    <w:rsid w:val="00B90D5D"/>
    <w:rsid w:val="00B9415B"/>
    <w:rsid w:val="00B9535A"/>
    <w:rsid w:val="00B972F2"/>
    <w:rsid w:val="00B97C2C"/>
    <w:rsid w:val="00BA0EC2"/>
    <w:rsid w:val="00BA64FF"/>
    <w:rsid w:val="00BB03F4"/>
    <w:rsid w:val="00BB307C"/>
    <w:rsid w:val="00BB521F"/>
    <w:rsid w:val="00BB66D3"/>
    <w:rsid w:val="00BB678E"/>
    <w:rsid w:val="00BB763B"/>
    <w:rsid w:val="00BB7FD8"/>
    <w:rsid w:val="00BC234F"/>
    <w:rsid w:val="00BD456C"/>
    <w:rsid w:val="00BD4959"/>
    <w:rsid w:val="00BD5F3C"/>
    <w:rsid w:val="00BE0EC5"/>
    <w:rsid w:val="00BE6C5F"/>
    <w:rsid w:val="00BF06D5"/>
    <w:rsid w:val="00BF0ECF"/>
    <w:rsid w:val="00BF1094"/>
    <w:rsid w:val="00BF11E6"/>
    <w:rsid w:val="00BF1D1F"/>
    <w:rsid w:val="00BF5D51"/>
    <w:rsid w:val="00C01E97"/>
    <w:rsid w:val="00C048BE"/>
    <w:rsid w:val="00C0615B"/>
    <w:rsid w:val="00C06AA9"/>
    <w:rsid w:val="00C14FFD"/>
    <w:rsid w:val="00C1586F"/>
    <w:rsid w:val="00C15EF5"/>
    <w:rsid w:val="00C16374"/>
    <w:rsid w:val="00C17582"/>
    <w:rsid w:val="00C24E4D"/>
    <w:rsid w:val="00C31832"/>
    <w:rsid w:val="00C34538"/>
    <w:rsid w:val="00C43E45"/>
    <w:rsid w:val="00C51E59"/>
    <w:rsid w:val="00C5224D"/>
    <w:rsid w:val="00C5267D"/>
    <w:rsid w:val="00C54001"/>
    <w:rsid w:val="00C645F8"/>
    <w:rsid w:val="00C65EB7"/>
    <w:rsid w:val="00C66058"/>
    <w:rsid w:val="00C728AA"/>
    <w:rsid w:val="00C72A32"/>
    <w:rsid w:val="00C72E33"/>
    <w:rsid w:val="00C75A31"/>
    <w:rsid w:val="00C808C3"/>
    <w:rsid w:val="00C845AE"/>
    <w:rsid w:val="00C859EA"/>
    <w:rsid w:val="00C90515"/>
    <w:rsid w:val="00C9101B"/>
    <w:rsid w:val="00C91CC9"/>
    <w:rsid w:val="00C9246E"/>
    <w:rsid w:val="00C979A9"/>
    <w:rsid w:val="00CA06EE"/>
    <w:rsid w:val="00CA18CE"/>
    <w:rsid w:val="00CA2FEC"/>
    <w:rsid w:val="00CA6D1F"/>
    <w:rsid w:val="00CB5884"/>
    <w:rsid w:val="00CB5B9D"/>
    <w:rsid w:val="00CB690D"/>
    <w:rsid w:val="00CC13B2"/>
    <w:rsid w:val="00CC1DA3"/>
    <w:rsid w:val="00CC1FFB"/>
    <w:rsid w:val="00CC2FE4"/>
    <w:rsid w:val="00CC7B07"/>
    <w:rsid w:val="00CD0BA4"/>
    <w:rsid w:val="00CD1149"/>
    <w:rsid w:val="00CD4B77"/>
    <w:rsid w:val="00CD4E09"/>
    <w:rsid w:val="00CD6E34"/>
    <w:rsid w:val="00CE1341"/>
    <w:rsid w:val="00CE13F9"/>
    <w:rsid w:val="00CE14E1"/>
    <w:rsid w:val="00CF0625"/>
    <w:rsid w:val="00D02B3B"/>
    <w:rsid w:val="00D04182"/>
    <w:rsid w:val="00D04320"/>
    <w:rsid w:val="00D112BE"/>
    <w:rsid w:val="00D11463"/>
    <w:rsid w:val="00D121ED"/>
    <w:rsid w:val="00D166C6"/>
    <w:rsid w:val="00D20F77"/>
    <w:rsid w:val="00D21B6F"/>
    <w:rsid w:val="00D32A9F"/>
    <w:rsid w:val="00D34CC0"/>
    <w:rsid w:val="00D3503C"/>
    <w:rsid w:val="00D433EF"/>
    <w:rsid w:val="00D5128E"/>
    <w:rsid w:val="00D51DBF"/>
    <w:rsid w:val="00D57E31"/>
    <w:rsid w:val="00D62B70"/>
    <w:rsid w:val="00D65D1E"/>
    <w:rsid w:val="00D674BA"/>
    <w:rsid w:val="00D67BA8"/>
    <w:rsid w:val="00D74C76"/>
    <w:rsid w:val="00D76482"/>
    <w:rsid w:val="00D84ACA"/>
    <w:rsid w:val="00D85550"/>
    <w:rsid w:val="00D927AA"/>
    <w:rsid w:val="00D93FAF"/>
    <w:rsid w:val="00DA0199"/>
    <w:rsid w:val="00DA6D6D"/>
    <w:rsid w:val="00DA7962"/>
    <w:rsid w:val="00DA7A60"/>
    <w:rsid w:val="00DA7F6F"/>
    <w:rsid w:val="00DB09F5"/>
    <w:rsid w:val="00DB5CF4"/>
    <w:rsid w:val="00DC18B2"/>
    <w:rsid w:val="00DC38E3"/>
    <w:rsid w:val="00DC3DF2"/>
    <w:rsid w:val="00DC405C"/>
    <w:rsid w:val="00DC414C"/>
    <w:rsid w:val="00DC5245"/>
    <w:rsid w:val="00DC52B8"/>
    <w:rsid w:val="00DD12DB"/>
    <w:rsid w:val="00DD2EC4"/>
    <w:rsid w:val="00DD4B64"/>
    <w:rsid w:val="00DE0C9D"/>
    <w:rsid w:val="00DE1546"/>
    <w:rsid w:val="00DE42CC"/>
    <w:rsid w:val="00DF124F"/>
    <w:rsid w:val="00DF13ED"/>
    <w:rsid w:val="00DF30D3"/>
    <w:rsid w:val="00DF5668"/>
    <w:rsid w:val="00E02502"/>
    <w:rsid w:val="00E034DA"/>
    <w:rsid w:val="00E063E2"/>
    <w:rsid w:val="00E07D2A"/>
    <w:rsid w:val="00E108C0"/>
    <w:rsid w:val="00E11F37"/>
    <w:rsid w:val="00E12C2F"/>
    <w:rsid w:val="00E158B7"/>
    <w:rsid w:val="00E21F25"/>
    <w:rsid w:val="00E3003C"/>
    <w:rsid w:val="00E40F49"/>
    <w:rsid w:val="00E44755"/>
    <w:rsid w:val="00E60211"/>
    <w:rsid w:val="00E6295D"/>
    <w:rsid w:val="00E6530B"/>
    <w:rsid w:val="00E653B3"/>
    <w:rsid w:val="00E67421"/>
    <w:rsid w:val="00E705BB"/>
    <w:rsid w:val="00E71865"/>
    <w:rsid w:val="00E731F7"/>
    <w:rsid w:val="00E7342B"/>
    <w:rsid w:val="00E73F45"/>
    <w:rsid w:val="00E74BBE"/>
    <w:rsid w:val="00E8246A"/>
    <w:rsid w:val="00E82644"/>
    <w:rsid w:val="00E868D0"/>
    <w:rsid w:val="00E90431"/>
    <w:rsid w:val="00E929D8"/>
    <w:rsid w:val="00E93FC1"/>
    <w:rsid w:val="00E950FF"/>
    <w:rsid w:val="00E964CC"/>
    <w:rsid w:val="00EA142C"/>
    <w:rsid w:val="00EA62B5"/>
    <w:rsid w:val="00EB406D"/>
    <w:rsid w:val="00EC40EF"/>
    <w:rsid w:val="00EC7F9A"/>
    <w:rsid w:val="00ED05CC"/>
    <w:rsid w:val="00ED16A8"/>
    <w:rsid w:val="00ED20C3"/>
    <w:rsid w:val="00ED383E"/>
    <w:rsid w:val="00ED3FF2"/>
    <w:rsid w:val="00EE2F41"/>
    <w:rsid w:val="00EF0A2C"/>
    <w:rsid w:val="00EF5839"/>
    <w:rsid w:val="00EF5D89"/>
    <w:rsid w:val="00EF605B"/>
    <w:rsid w:val="00F066B2"/>
    <w:rsid w:val="00F079F5"/>
    <w:rsid w:val="00F30280"/>
    <w:rsid w:val="00F342AC"/>
    <w:rsid w:val="00F36C13"/>
    <w:rsid w:val="00F4281E"/>
    <w:rsid w:val="00F43678"/>
    <w:rsid w:val="00F43F6C"/>
    <w:rsid w:val="00F513A7"/>
    <w:rsid w:val="00F513A8"/>
    <w:rsid w:val="00F51A2F"/>
    <w:rsid w:val="00F55392"/>
    <w:rsid w:val="00F564F7"/>
    <w:rsid w:val="00F62C29"/>
    <w:rsid w:val="00F72D10"/>
    <w:rsid w:val="00F74122"/>
    <w:rsid w:val="00F74A01"/>
    <w:rsid w:val="00F8545D"/>
    <w:rsid w:val="00F866E6"/>
    <w:rsid w:val="00F86B52"/>
    <w:rsid w:val="00F90911"/>
    <w:rsid w:val="00F95BB6"/>
    <w:rsid w:val="00F96531"/>
    <w:rsid w:val="00F96CA7"/>
    <w:rsid w:val="00FA2B8C"/>
    <w:rsid w:val="00FA3F93"/>
    <w:rsid w:val="00FA5363"/>
    <w:rsid w:val="00FA7DB9"/>
    <w:rsid w:val="00FB1A09"/>
    <w:rsid w:val="00FB7FE7"/>
    <w:rsid w:val="00FC0EFE"/>
    <w:rsid w:val="00FC1D2C"/>
    <w:rsid w:val="00FC207D"/>
    <w:rsid w:val="00FC3404"/>
    <w:rsid w:val="00FC3A49"/>
    <w:rsid w:val="00FC490A"/>
    <w:rsid w:val="00FC4B1D"/>
    <w:rsid w:val="00FC4C15"/>
    <w:rsid w:val="00FC6258"/>
    <w:rsid w:val="00FC7817"/>
    <w:rsid w:val="00FC7DEB"/>
    <w:rsid w:val="00FD1C0A"/>
    <w:rsid w:val="00FD1F25"/>
    <w:rsid w:val="00FE24F7"/>
    <w:rsid w:val="00FE4FEA"/>
    <w:rsid w:val="00FE6CF5"/>
    <w:rsid w:val="00FF02A0"/>
    <w:rsid w:val="00FF2548"/>
    <w:rsid w:val="00FF3288"/>
    <w:rsid w:val="00FF4D64"/>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DB933F"/>
  <w15:docId w15:val="{4880374D-5141-4504-8808-AC0145614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3867"/>
    <w:pPr>
      <w:spacing w:after="0" w:line="360" w:lineRule="exact"/>
      <w:jc w:val="both"/>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next w:val="Tabellenraster"/>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334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3441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34417"/>
    <w:rPr>
      <w:rFonts w:ascii="Arial" w:hAnsi="Arial"/>
      <w:sz w:val="20"/>
    </w:rPr>
  </w:style>
  <w:style w:type="paragraph" w:styleId="Fuzeile">
    <w:name w:val="footer"/>
    <w:basedOn w:val="Standard"/>
    <w:link w:val="FuzeileZchn"/>
    <w:uiPriority w:val="99"/>
    <w:unhideWhenUsed/>
    <w:rsid w:val="0033441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34417"/>
    <w:rPr>
      <w:rFonts w:ascii="Arial" w:hAnsi="Arial"/>
      <w:sz w:val="20"/>
    </w:rPr>
  </w:style>
  <w:style w:type="paragraph" w:styleId="Listenabsatz">
    <w:name w:val="List Paragraph"/>
    <w:basedOn w:val="Standard"/>
    <w:uiPriority w:val="34"/>
    <w:qFormat/>
    <w:rsid w:val="00CA18CE"/>
    <w:pPr>
      <w:ind w:left="720"/>
      <w:contextualSpacing/>
    </w:pPr>
  </w:style>
  <w:style w:type="paragraph" w:customStyle="1" w:styleId="Absender">
    <w:name w:val="Absender"/>
    <w:basedOn w:val="Standard"/>
    <w:qFormat/>
    <w:rsid w:val="001A797D"/>
    <w:pPr>
      <w:spacing w:line="200" w:lineRule="exact"/>
      <w:jc w:val="left"/>
    </w:pPr>
    <w:rPr>
      <w:rFonts w:asciiTheme="minorHAnsi" w:hAnsiTheme="minorHAnsi"/>
      <w:noProof/>
      <w:sz w:val="15"/>
    </w:rPr>
  </w:style>
  <w:style w:type="paragraph" w:customStyle="1" w:styleId="Empfnger">
    <w:name w:val="Empfänger"/>
    <w:basedOn w:val="Standard"/>
    <w:qFormat/>
    <w:rsid w:val="001A797D"/>
    <w:pPr>
      <w:spacing w:before="80" w:after="240" w:line="280" w:lineRule="exact"/>
      <w:contextualSpacing/>
      <w:jc w:val="left"/>
    </w:pPr>
    <w:rPr>
      <w:rFonts w:asciiTheme="minorHAnsi" w:hAnsiTheme="minorHAnsi"/>
      <w:noProof/>
      <w:sz w:val="22"/>
    </w:rPr>
  </w:style>
  <w:style w:type="table" w:customStyle="1" w:styleId="Tabellenraster2">
    <w:name w:val="Tabellenraster2"/>
    <w:basedOn w:val="NormaleTabelle"/>
    <w:next w:val="Tabellenraster"/>
    <w:uiPriority w:val="59"/>
    <w:rsid w:val="001A79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3">
    <w:name w:val="Tabellenraster3"/>
    <w:basedOn w:val="NormaleTabelle"/>
    <w:next w:val="Tabellenraster"/>
    <w:uiPriority w:val="59"/>
    <w:locked/>
    <w:rsid w:val="001A797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4">
    <w:name w:val="Tabellenraster4"/>
    <w:basedOn w:val="NormaleTabelle"/>
    <w:next w:val="Tabellenraster"/>
    <w:uiPriority w:val="39"/>
    <w:rsid w:val="00765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043B"/>
    <w:rPr>
      <w:color w:val="0563C1" w:themeColor="hyperlink"/>
      <w:u w:val="single"/>
    </w:rPr>
  </w:style>
  <w:style w:type="table" w:customStyle="1" w:styleId="Tabellenraster5">
    <w:name w:val="Tabellenraster5"/>
    <w:basedOn w:val="NormaleTabelle"/>
    <w:next w:val="Tabellenraster"/>
    <w:uiPriority w:val="39"/>
    <w:rsid w:val="00E12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06E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06EE"/>
    <w:rPr>
      <w:rFonts w:ascii="Segoe UI" w:hAnsi="Segoe UI" w:cs="Segoe UI"/>
      <w:sz w:val="18"/>
      <w:szCs w:val="18"/>
    </w:rPr>
  </w:style>
  <w:style w:type="character" w:styleId="Kommentarzeichen">
    <w:name w:val="annotation reference"/>
    <w:basedOn w:val="Absatz-Standardschriftart"/>
    <w:uiPriority w:val="99"/>
    <w:unhideWhenUsed/>
    <w:rsid w:val="00513463"/>
    <w:rPr>
      <w:sz w:val="16"/>
      <w:szCs w:val="16"/>
    </w:rPr>
  </w:style>
  <w:style w:type="paragraph" w:styleId="Kommentartext">
    <w:name w:val="annotation text"/>
    <w:basedOn w:val="Standard"/>
    <w:link w:val="KommentartextZchn"/>
    <w:uiPriority w:val="99"/>
    <w:unhideWhenUsed/>
    <w:rsid w:val="00513463"/>
    <w:pPr>
      <w:spacing w:line="240" w:lineRule="auto"/>
    </w:pPr>
    <w:rPr>
      <w:szCs w:val="20"/>
    </w:rPr>
  </w:style>
  <w:style w:type="character" w:customStyle="1" w:styleId="KommentartextZchn">
    <w:name w:val="Kommentartext Zchn"/>
    <w:basedOn w:val="Absatz-Standardschriftart"/>
    <w:link w:val="Kommentartext"/>
    <w:uiPriority w:val="99"/>
    <w:rsid w:val="0051346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13463"/>
    <w:rPr>
      <w:b/>
      <w:bCs/>
    </w:rPr>
  </w:style>
  <w:style w:type="character" w:customStyle="1" w:styleId="KommentarthemaZchn">
    <w:name w:val="Kommentarthema Zchn"/>
    <w:basedOn w:val="KommentartextZchn"/>
    <w:link w:val="Kommentarthema"/>
    <w:uiPriority w:val="99"/>
    <w:semiHidden/>
    <w:rsid w:val="00513463"/>
    <w:rPr>
      <w:rFonts w:ascii="Arial" w:hAnsi="Arial"/>
      <w:b/>
      <w:bCs/>
      <w:sz w:val="20"/>
      <w:szCs w:val="20"/>
    </w:rPr>
  </w:style>
  <w:style w:type="paragraph" w:styleId="berarbeitung">
    <w:name w:val="Revision"/>
    <w:hidden/>
    <w:uiPriority w:val="99"/>
    <w:semiHidden/>
    <w:rsid w:val="002F577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69888">
      <w:bodyDiv w:val="1"/>
      <w:marLeft w:val="0"/>
      <w:marRight w:val="0"/>
      <w:marTop w:val="0"/>
      <w:marBottom w:val="0"/>
      <w:divBdr>
        <w:top w:val="none" w:sz="0" w:space="0" w:color="auto"/>
        <w:left w:val="none" w:sz="0" w:space="0" w:color="auto"/>
        <w:bottom w:val="none" w:sz="0" w:space="0" w:color="auto"/>
        <w:right w:val="none" w:sz="0" w:space="0" w:color="auto"/>
      </w:divBdr>
    </w:div>
    <w:div w:id="192351830">
      <w:bodyDiv w:val="1"/>
      <w:marLeft w:val="0"/>
      <w:marRight w:val="0"/>
      <w:marTop w:val="0"/>
      <w:marBottom w:val="0"/>
      <w:divBdr>
        <w:top w:val="none" w:sz="0" w:space="0" w:color="auto"/>
        <w:left w:val="none" w:sz="0" w:space="0" w:color="auto"/>
        <w:bottom w:val="none" w:sz="0" w:space="0" w:color="auto"/>
        <w:right w:val="none" w:sz="0" w:space="0" w:color="auto"/>
      </w:divBdr>
    </w:div>
    <w:div w:id="424543353">
      <w:bodyDiv w:val="1"/>
      <w:marLeft w:val="0"/>
      <w:marRight w:val="0"/>
      <w:marTop w:val="0"/>
      <w:marBottom w:val="0"/>
      <w:divBdr>
        <w:top w:val="none" w:sz="0" w:space="0" w:color="auto"/>
        <w:left w:val="none" w:sz="0" w:space="0" w:color="auto"/>
        <w:bottom w:val="none" w:sz="0" w:space="0" w:color="auto"/>
        <w:right w:val="none" w:sz="0" w:space="0" w:color="auto"/>
      </w:divBdr>
    </w:div>
    <w:div w:id="1317605952">
      <w:bodyDiv w:val="1"/>
      <w:marLeft w:val="0"/>
      <w:marRight w:val="0"/>
      <w:marTop w:val="0"/>
      <w:marBottom w:val="0"/>
      <w:divBdr>
        <w:top w:val="none" w:sz="0" w:space="0" w:color="auto"/>
        <w:left w:val="none" w:sz="0" w:space="0" w:color="auto"/>
        <w:bottom w:val="none" w:sz="0" w:space="0" w:color="auto"/>
        <w:right w:val="none" w:sz="0" w:space="0" w:color="auto"/>
      </w:divBdr>
    </w:div>
    <w:div w:id="1357581621">
      <w:bodyDiv w:val="1"/>
      <w:marLeft w:val="0"/>
      <w:marRight w:val="0"/>
      <w:marTop w:val="0"/>
      <w:marBottom w:val="0"/>
      <w:divBdr>
        <w:top w:val="none" w:sz="0" w:space="0" w:color="auto"/>
        <w:left w:val="none" w:sz="0" w:space="0" w:color="auto"/>
        <w:bottom w:val="none" w:sz="0" w:space="0" w:color="auto"/>
        <w:right w:val="none" w:sz="0" w:space="0" w:color="auto"/>
      </w:divBdr>
    </w:div>
    <w:div w:id="1549759791">
      <w:bodyDiv w:val="1"/>
      <w:marLeft w:val="0"/>
      <w:marRight w:val="0"/>
      <w:marTop w:val="0"/>
      <w:marBottom w:val="0"/>
      <w:divBdr>
        <w:top w:val="none" w:sz="0" w:space="0" w:color="auto"/>
        <w:left w:val="none" w:sz="0" w:space="0" w:color="auto"/>
        <w:bottom w:val="none" w:sz="0" w:space="0" w:color="auto"/>
        <w:right w:val="none" w:sz="0" w:space="0" w:color="auto"/>
      </w:divBdr>
    </w:div>
    <w:div w:id="1657958345">
      <w:bodyDiv w:val="1"/>
      <w:marLeft w:val="0"/>
      <w:marRight w:val="0"/>
      <w:marTop w:val="0"/>
      <w:marBottom w:val="0"/>
      <w:divBdr>
        <w:top w:val="none" w:sz="0" w:space="0" w:color="auto"/>
        <w:left w:val="none" w:sz="0" w:space="0" w:color="auto"/>
        <w:bottom w:val="none" w:sz="0" w:space="0" w:color="auto"/>
        <w:right w:val="none" w:sz="0" w:space="0" w:color="auto"/>
      </w:divBdr>
    </w:div>
    <w:div w:id="203988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959AC6862475A94FB4B18D25957E3"/>
        <w:category>
          <w:name w:val="Allgemein"/>
          <w:gallery w:val="placeholder"/>
        </w:category>
        <w:types>
          <w:type w:val="bbPlcHdr"/>
        </w:types>
        <w:behaviors>
          <w:behavior w:val="content"/>
        </w:behaviors>
        <w:guid w:val="{374AC761-91D5-42A2-BC1B-E1C13AF09DCD}"/>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FD8959AC6862475A94FB4B18D25957E3"/>
          </w:pPr>
          <w:r>
            <w:t>Adressfeld mit bis zu 6 Zeilen</w:t>
          </w:r>
        </w:p>
      </w:docPartBody>
    </w:docPart>
    <w:docPart>
      <w:docPartPr>
        <w:name w:val="6794BCB349CE4F62ADD087E59B9EECF9"/>
        <w:category>
          <w:name w:val="Allgemein"/>
          <w:gallery w:val="placeholder"/>
        </w:category>
        <w:types>
          <w:type w:val="bbPlcHdr"/>
        </w:types>
        <w:behaviors>
          <w:behavior w:val="content"/>
        </w:behaviors>
        <w:guid w:val="{9FC47673-11A3-4FB0-BF88-79B8F67C765B}"/>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6794BCB349CE4F62ADD087E59B9EECF9"/>
          </w:pPr>
          <w:r>
            <w:t>Adressfeld mit bis zu 6 Zeilen</w:t>
          </w:r>
        </w:p>
      </w:docPartBody>
    </w:docPart>
    <w:docPart>
      <w:docPartPr>
        <w:name w:val="9EE1D23FFD0C4C939A3D57C5C5CAA95F"/>
        <w:category>
          <w:name w:val="Allgemein"/>
          <w:gallery w:val="placeholder"/>
        </w:category>
        <w:types>
          <w:type w:val="bbPlcHdr"/>
        </w:types>
        <w:behaviors>
          <w:behavior w:val="content"/>
        </w:behaviors>
        <w:guid w:val="{54D01C1D-24DA-4975-A4B3-16139F011F9F}"/>
      </w:docPartPr>
      <w:docPartBody>
        <w:p w:rsidR="004E28F5" w:rsidRDefault="004E28F5">
          <w:pPr>
            <w:pStyle w:val="empfnger0"/>
          </w:pPr>
          <w:r>
            <w:t>Fa. Muster Mechanik</w:t>
          </w:r>
        </w:p>
        <w:p w:rsidR="004E28F5" w:rsidRDefault="004E28F5">
          <w:pPr>
            <w:pStyle w:val="empfnger0"/>
          </w:pPr>
          <w:r>
            <w:t>Herrn Max Mustermann</w:t>
          </w:r>
        </w:p>
        <w:p w:rsidR="004E28F5" w:rsidRDefault="004E28F5">
          <w:pPr>
            <w:pStyle w:val="empfnger0"/>
          </w:pPr>
          <w:r>
            <w:t>Musterstraße 12</w:t>
          </w:r>
        </w:p>
        <w:p w:rsidR="004E28F5" w:rsidRDefault="004E28F5">
          <w:pPr>
            <w:pStyle w:val="empfnger0"/>
          </w:pPr>
          <w:r>
            <w:t>12345 München</w:t>
          </w:r>
        </w:p>
        <w:p w:rsidR="004E28F5" w:rsidRDefault="004E28F5">
          <w:pPr>
            <w:pStyle w:val="empfnger0"/>
          </w:pPr>
        </w:p>
        <w:p w:rsidR="00E94C7C" w:rsidRDefault="004E28F5" w:rsidP="004E28F5">
          <w:pPr>
            <w:pStyle w:val="9EE1D23FFD0C4C939A3D57C5C5CAA95F"/>
          </w:pPr>
          <w:r>
            <w:t>Adressfeld mit bis zu 6 Zeilen</w:t>
          </w:r>
        </w:p>
      </w:docPartBody>
    </w:docPart>
    <w:docPart>
      <w:docPartPr>
        <w:name w:val="3A9F7BEE547447568AF7DCCB397F0203"/>
        <w:category>
          <w:name w:val="Allgemein"/>
          <w:gallery w:val="placeholder"/>
        </w:category>
        <w:types>
          <w:type w:val="bbPlcHdr"/>
        </w:types>
        <w:behaviors>
          <w:behavior w:val="content"/>
        </w:behaviors>
        <w:guid w:val="{3F5C9EE3-7645-4B80-AE63-3D68A8FAC752}"/>
      </w:docPartPr>
      <w:docPartBody>
        <w:p w:rsidR="004E28F5" w:rsidRDefault="004E28F5">
          <w:pPr>
            <w:pStyle w:val="empfnger0"/>
          </w:pPr>
          <w:r>
            <w:t>Fa. Muster Mechanik</w:t>
          </w:r>
        </w:p>
        <w:p w:rsidR="004E28F5" w:rsidRDefault="004E28F5">
          <w:pPr>
            <w:pStyle w:val="empfnger0"/>
          </w:pPr>
          <w:r>
            <w:t>Herrn Max Mustermann</w:t>
          </w:r>
        </w:p>
        <w:p w:rsidR="004E28F5" w:rsidRDefault="004E28F5">
          <w:pPr>
            <w:pStyle w:val="empfnger0"/>
          </w:pPr>
          <w:r>
            <w:t>Musterstraße 12</w:t>
          </w:r>
        </w:p>
        <w:p w:rsidR="004E28F5" w:rsidRDefault="004E28F5">
          <w:pPr>
            <w:pStyle w:val="empfnger0"/>
          </w:pPr>
          <w:r>
            <w:t>12345 München</w:t>
          </w:r>
        </w:p>
        <w:p w:rsidR="004E28F5" w:rsidRDefault="004E28F5">
          <w:pPr>
            <w:pStyle w:val="empfnger0"/>
          </w:pPr>
        </w:p>
        <w:p w:rsidR="00E94C7C" w:rsidRDefault="004E28F5" w:rsidP="004E28F5">
          <w:pPr>
            <w:pStyle w:val="3A9F7BEE547447568AF7DCCB397F0203"/>
          </w:pPr>
          <w:r>
            <w:t>Adressfeld mit bis zu 6 Zeilen</w:t>
          </w:r>
        </w:p>
      </w:docPartBody>
    </w:docPart>
    <w:docPart>
      <w:docPartPr>
        <w:name w:val="36E5C10539DD43F196FA621F41B0E655"/>
        <w:category>
          <w:name w:val="Allgemein"/>
          <w:gallery w:val="placeholder"/>
        </w:category>
        <w:types>
          <w:type w:val="bbPlcHdr"/>
        </w:types>
        <w:behaviors>
          <w:behavior w:val="content"/>
        </w:behaviors>
        <w:guid w:val="{F30F8240-7947-4BFD-A4B8-104553FFBD1F}"/>
      </w:docPartPr>
      <w:docPartBody>
        <w:p w:rsidR="004E28F5" w:rsidRDefault="004E28F5" w:rsidP="000F6848">
          <w:pPr>
            <w:pStyle w:val="Empfnger"/>
          </w:pPr>
          <w:r>
            <w:t>Fa. Muster Mechanik</w:t>
          </w:r>
        </w:p>
        <w:p w:rsidR="004E28F5" w:rsidRDefault="004E28F5" w:rsidP="000F6848">
          <w:pPr>
            <w:pStyle w:val="Empfnger"/>
          </w:pPr>
          <w:r>
            <w:t>Herrn Max Mustermann</w:t>
          </w:r>
        </w:p>
        <w:p w:rsidR="004E28F5" w:rsidRDefault="004E28F5" w:rsidP="000F6848">
          <w:pPr>
            <w:pStyle w:val="Empfnger"/>
          </w:pPr>
          <w:r>
            <w:t>Musterstraße 12</w:t>
          </w:r>
        </w:p>
        <w:p w:rsidR="004E28F5" w:rsidRDefault="004E28F5" w:rsidP="000F6848">
          <w:pPr>
            <w:pStyle w:val="Empfnger"/>
          </w:pPr>
          <w:r>
            <w:t>12345 München</w:t>
          </w:r>
        </w:p>
        <w:p w:rsidR="004E28F5" w:rsidRDefault="004E28F5" w:rsidP="000F6848">
          <w:pPr>
            <w:pStyle w:val="Empfnger"/>
          </w:pPr>
        </w:p>
        <w:p w:rsidR="00E94C7C" w:rsidRDefault="004E28F5" w:rsidP="004E28F5">
          <w:pPr>
            <w:pStyle w:val="36E5C10539DD43F196FA621F41B0E655"/>
          </w:pPr>
          <w:r>
            <w:t>Adressfeld mit bis zu 6 Zeilen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Sitka Text">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F5"/>
    <w:rsid w:val="000F6848"/>
    <w:rsid w:val="002D6EFF"/>
    <w:rsid w:val="0042335A"/>
    <w:rsid w:val="004E28F5"/>
    <w:rsid w:val="006B366B"/>
    <w:rsid w:val="007B2CA1"/>
    <w:rsid w:val="00866EF8"/>
    <w:rsid w:val="009125A6"/>
    <w:rsid w:val="00C23902"/>
    <w:rsid w:val="00E94C7C"/>
    <w:rsid w:val="00F0708D"/>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pfnger">
    <w:name w:val="Empfänger"/>
    <w:basedOn w:val="Standard"/>
    <w:qFormat/>
    <w:rsid w:val="004E28F5"/>
    <w:pPr>
      <w:spacing w:before="80" w:after="240" w:line="300" w:lineRule="exact"/>
      <w:contextualSpacing/>
    </w:pPr>
    <w:rPr>
      <w:rFonts w:eastAsiaTheme="minorHAnsi"/>
      <w:noProof/>
      <w:lang w:eastAsia="en-US"/>
    </w:rPr>
  </w:style>
  <w:style w:type="paragraph" w:customStyle="1" w:styleId="empfnger0">
    <w:name w:val="empfnger"/>
    <w:basedOn w:val="Standard"/>
    <w:rsid w:val="004E28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D8959AC6862475A94FB4B18D25957E3">
    <w:name w:val="FD8959AC6862475A94FB4B18D25957E3"/>
    <w:rsid w:val="004E28F5"/>
  </w:style>
  <w:style w:type="paragraph" w:customStyle="1" w:styleId="6794BCB349CE4F62ADD087E59B9EECF9">
    <w:name w:val="6794BCB349CE4F62ADD087E59B9EECF9"/>
    <w:rsid w:val="004E28F5"/>
  </w:style>
  <w:style w:type="paragraph" w:customStyle="1" w:styleId="9EE1D23FFD0C4C939A3D57C5C5CAA95F">
    <w:name w:val="9EE1D23FFD0C4C939A3D57C5C5CAA95F"/>
    <w:rsid w:val="004E28F5"/>
  </w:style>
  <w:style w:type="paragraph" w:customStyle="1" w:styleId="3A9F7BEE547447568AF7DCCB397F0203">
    <w:name w:val="3A9F7BEE547447568AF7DCCB397F0203"/>
    <w:rsid w:val="004E28F5"/>
  </w:style>
  <w:style w:type="paragraph" w:customStyle="1" w:styleId="36E5C10539DD43F196FA621F41B0E655">
    <w:name w:val="36E5C10539DD43F196FA621F41B0E655"/>
    <w:rsid w:val="004E28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79cb213c-d2cf-44eb-b63e-5805b3b339bb</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7086C-E6D3-45B0-98EA-DB9A9D0CF640}">
  <ds:schemaRefs>
    <ds:schemaRef ds:uri="http://www.datev.de/BSOffice/999929"/>
  </ds:schemaRefs>
</ds:datastoreItem>
</file>

<file path=customXml/itemProps2.xml><?xml version="1.0" encoding="utf-8"?>
<ds:datastoreItem xmlns:ds="http://schemas.openxmlformats.org/officeDocument/2006/customXml" ds:itemID="{4C9893AA-40FE-4494-AFAE-FDDCFFEA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3173</Words>
  <Characters>19990</Characters>
  <Application>Microsoft Office Word</Application>
  <DocSecurity>0</DocSecurity>
  <Lines>166</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Kraft, Dominik</dc:creator>
  <cp:keywords/>
  <dc:description/>
  <cp:lastModifiedBy>Losch, Stefan</cp:lastModifiedBy>
  <cp:revision>7</cp:revision>
  <cp:lastPrinted>2023-05-11T11:00:00Z</cp:lastPrinted>
  <dcterms:created xsi:type="dcterms:W3CDTF">2023-08-02T11:02:00Z</dcterms:created>
  <dcterms:modified xsi:type="dcterms:W3CDTF">2023-08-04T12:28:00Z</dcterms:modified>
</cp:coreProperties>
</file>